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5F" w:rsidRDefault="00831F5F" w:rsidP="00831F5F">
      <w:pPr>
        <w:pStyle w:val="Nadpis2"/>
        <w:jc w:val="center"/>
        <w:rPr>
          <w:sz w:val="40"/>
          <w:szCs w:val="40"/>
        </w:rPr>
      </w:pPr>
      <w:r>
        <w:rPr>
          <w:sz w:val="40"/>
          <w:szCs w:val="40"/>
        </w:rPr>
        <w:t>Dohoda o finančnej zábezpeke uzatvorená podľa</w:t>
      </w:r>
    </w:p>
    <w:p w:rsidR="00831F5F" w:rsidRDefault="00831F5F" w:rsidP="00831F5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§ 51 Občianskeho zákonníka v znení neskorších predpisov</w:t>
      </w:r>
    </w:p>
    <w:p w:rsidR="00831F5F" w:rsidRDefault="00831F5F" w:rsidP="00831F5F">
      <w:pPr>
        <w:pStyle w:val="Nadpis2"/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č. </w:t>
      </w:r>
      <w:r w:rsidR="00620245">
        <w:rPr>
          <w:sz w:val="36"/>
          <w:szCs w:val="36"/>
        </w:rPr>
        <w:t>16/EKO/HLZ/2021</w:t>
      </w:r>
      <w:r>
        <w:rPr>
          <w:sz w:val="36"/>
          <w:szCs w:val="36"/>
        </w:rPr>
        <w:t xml:space="preserve"> </w:t>
      </w:r>
    </w:p>
    <w:p w:rsidR="00831F5F" w:rsidRDefault="00831F5F" w:rsidP="00831F5F">
      <w:pPr>
        <w:spacing w:line="240" w:lineRule="auto"/>
        <w:rPr>
          <w:rFonts w:ascii="Times New Roman" w:hAnsi="Times New Roman"/>
        </w:rPr>
      </w:pPr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dohody: </w:t>
      </w:r>
    </w:p>
    <w:p w:rsidR="00831F5F" w:rsidRDefault="00831F5F" w:rsidP="00831F5F">
      <w:pPr>
        <w:pStyle w:val="Nadpis2"/>
      </w:pPr>
    </w:p>
    <w:p w:rsidR="00831F5F" w:rsidRDefault="00831F5F" w:rsidP="00831F5F">
      <w:pPr>
        <w:pStyle w:val="Nadpis2"/>
      </w:pPr>
      <w:r>
        <w:t>MESTO  STARÁ  TURÁ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zastúpené: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PharmDr. Leopold </w:t>
      </w:r>
      <w:proofErr w:type="spellStart"/>
      <w:r>
        <w:rPr>
          <w:rFonts w:ascii="Times New Roman" w:hAnsi="Times New Roman"/>
          <w:b/>
          <w:sz w:val="24"/>
          <w:szCs w:val="24"/>
        </w:rPr>
        <w:t>Barszcz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primátor </w:t>
      </w:r>
      <w:r>
        <w:rPr>
          <w:rFonts w:ascii="Times New Roman" w:hAnsi="Times New Roman"/>
          <w:b/>
          <w:bCs/>
          <w:sz w:val="24"/>
          <w:szCs w:val="24"/>
        </w:rPr>
        <w:t>mesta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bankové spojenie:</w:t>
      </w:r>
      <w:r>
        <w:rPr>
          <w:rFonts w:ascii="Times New Roman" w:hAnsi="Times New Roman"/>
          <w:b/>
          <w:sz w:val="24"/>
          <w:szCs w:val="24"/>
        </w:rPr>
        <w:tab/>
        <w:t>Slovenská sporiteľňa</w:t>
      </w:r>
      <w:r>
        <w:rPr>
          <w:rFonts w:ascii="Times New Roman" w:hAnsi="Times New Roman"/>
          <w:b/>
          <w:bCs/>
          <w:sz w:val="24"/>
          <w:szCs w:val="24"/>
        </w:rPr>
        <w:t xml:space="preserve"> a. s. Stará Turá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číslo účtu: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IBAN SK31 0900 0000 0050 6414 2174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00 312 002</w:t>
      </w:r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/ako vlastník/</w:t>
      </w:r>
    </w:p>
    <w:p w:rsidR="00831F5F" w:rsidRDefault="00831F5F" w:rsidP="00831F5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priezvisko  titul:</w:t>
      </w:r>
      <w:r>
        <w:rPr>
          <w:rFonts w:ascii="Times New Roman" w:hAnsi="Times New Roman"/>
          <w:b/>
          <w:sz w:val="24"/>
          <w:szCs w:val="24"/>
        </w:rPr>
        <w:tab/>
      </w:r>
      <w:r w:rsidR="00AF0EBF">
        <w:rPr>
          <w:rFonts w:ascii="Times New Roman" w:hAnsi="Times New Roman"/>
          <w:b/>
          <w:sz w:val="24"/>
          <w:szCs w:val="24"/>
        </w:rPr>
        <w:t>Katarína Blašková</w:t>
      </w:r>
      <w:r w:rsidR="0010107A">
        <w:rPr>
          <w:rFonts w:ascii="Times New Roman" w:hAnsi="Times New Roman"/>
          <w:b/>
          <w:sz w:val="24"/>
          <w:szCs w:val="24"/>
        </w:rPr>
        <w:t xml:space="preserve"> 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Trvalý pobyt: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44E4A">
        <w:rPr>
          <w:rFonts w:ascii="Times New Roman" w:hAnsi="Times New Roman"/>
          <w:b/>
          <w:sz w:val="24"/>
          <w:szCs w:val="24"/>
        </w:rPr>
        <w:t>ul</w:t>
      </w:r>
      <w:r w:rsidR="0010107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AF0EBF">
        <w:rPr>
          <w:rFonts w:ascii="Times New Roman" w:hAnsi="Times New Roman"/>
          <w:b/>
          <w:sz w:val="24"/>
          <w:szCs w:val="24"/>
        </w:rPr>
        <w:t>Hlubockého</w:t>
      </w:r>
      <w:proofErr w:type="spellEnd"/>
      <w:r w:rsidR="00AF0EBF">
        <w:rPr>
          <w:rFonts w:ascii="Times New Roman" w:hAnsi="Times New Roman"/>
          <w:b/>
          <w:sz w:val="24"/>
          <w:szCs w:val="24"/>
        </w:rPr>
        <w:t xml:space="preserve"> 676/1</w:t>
      </w:r>
      <w:r w:rsidR="00144E4A">
        <w:rPr>
          <w:rFonts w:ascii="Times New Roman" w:hAnsi="Times New Roman"/>
          <w:b/>
          <w:sz w:val="24"/>
          <w:szCs w:val="24"/>
        </w:rPr>
        <w:t>, 916 01 Stará Turá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Dátum narodenia: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/ako budúci podnájomca/</w:t>
      </w:r>
      <w:bookmarkStart w:id="0" w:name="_GoBack"/>
      <w:bookmarkEnd w:id="0"/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Čl. I. 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Mesto Stará Turá je vlastníkom bytového domu v Starej Turej, Ul. </w:t>
      </w:r>
      <w:r w:rsidR="00144E4A">
        <w:rPr>
          <w:rFonts w:ascii="Times New Roman" w:hAnsi="Times New Roman"/>
          <w:sz w:val="24"/>
          <w:szCs w:val="24"/>
        </w:rPr>
        <w:t xml:space="preserve">Mýtna </w:t>
      </w:r>
      <w:r>
        <w:rPr>
          <w:rFonts w:ascii="Times New Roman" w:hAnsi="Times New Roman"/>
          <w:sz w:val="24"/>
          <w:szCs w:val="24"/>
        </w:rPr>
        <w:t xml:space="preserve">č. </w:t>
      </w:r>
      <w:r w:rsidR="00144E4A">
        <w:rPr>
          <w:rFonts w:ascii="Times New Roman" w:hAnsi="Times New Roman"/>
          <w:sz w:val="24"/>
          <w:szCs w:val="24"/>
        </w:rPr>
        <w:t>537/</w:t>
      </w:r>
      <w:r w:rsidR="00772A83">
        <w:rPr>
          <w:rFonts w:ascii="Times New Roman" w:hAnsi="Times New Roman"/>
          <w:sz w:val="24"/>
          <w:szCs w:val="24"/>
        </w:rPr>
        <w:t>5</w:t>
      </w:r>
      <w:r w:rsidR="00AF0EB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ktorého výstavba sa realizovala z prostriedkov  Štátneho fondu rozvoja bývania a Ministerstva dopravy a výstavby  SR.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Čl. II.</w:t>
      </w:r>
    </w:p>
    <w:p w:rsidR="00144E4A" w:rsidRDefault="00831F5F" w:rsidP="00144E4A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V zmysle ustanovenia § 9 Všeobecne záväzného nariadenia mesta Stará Turá č. 1/2016 - </w:t>
      </w:r>
      <w:proofErr w:type="spellStart"/>
      <w:r>
        <w:rPr>
          <w:rFonts w:ascii="Times New Roman" w:hAnsi="Times New Roman"/>
          <w:sz w:val="24"/>
          <w:szCs w:val="24"/>
        </w:rPr>
        <w:t>Nar</w:t>
      </w:r>
      <w:proofErr w:type="spellEnd"/>
      <w:r>
        <w:rPr>
          <w:rFonts w:ascii="Times New Roman" w:hAnsi="Times New Roman"/>
          <w:sz w:val="24"/>
          <w:szCs w:val="24"/>
        </w:rPr>
        <w:t xml:space="preserve">. O obecných bytoch sa budúci podnájomca zaväzuje uhradiť vlastníkovi pred uzatvorením podnájomnej zmluvy na byt č. </w:t>
      </w:r>
      <w:r w:rsidR="00AF0EBF">
        <w:rPr>
          <w:rFonts w:ascii="Times New Roman" w:hAnsi="Times New Roman"/>
          <w:sz w:val="24"/>
          <w:szCs w:val="24"/>
        </w:rPr>
        <w:t>22</w:t>
      </w:r>
      <w:r w:rsidR="00B02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bytovom dome </w:t>
      </w:r>
      <w:proofErr w:type="spellStart"/>
      <w:r>
        <w:rPr>
          <w:rFonts w:ascii="Times New Roman" w:hAnsi="Times New Roman"/>
          <w:sz w:val="24"/>
          <w:szCs w:val="24"/>
        </w:rPr>
        <w:t>súp</w:t>
      </w:r>
      <w:proofErr w:type="spellEnd"/>
      <w:r>
        <w:rPr>
          <w:rFonts w:ascii="Times New Roman" w:hAnsi="Times New Roman"/>
          <w:sz w:val="24"/>
          <w:szCs w:val="24"/>
        </w:rPr>
        <w:t xml:space="preserve">. č. </w:t>
      </w:r>
      <w:r w:rsidR="00144E4A">
        <w:rPr>
          <w:rFonts w:ascii="Times New Roman" w:hAnsi="Times New Roman"/>
          <w:sz w:val="24"/>
          <w:szCs w:val="24"/>
        </w:rPr>
        <w:t>537/</w:t>
      </w:r>
      <w:r w:rsidR="00772A83">
        <w:rPr>
          <w:rFonts w:ascii="Times New Roman" w:hAnsi="Times New Roman"/>
          <w:sz w:val="24"/>
          <w:szCs w:val="24"/>
        </w:rPr>
        <w:t>5</w:t>
      </w:r>
      <w:r w:rsidR="00AF0EB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na Ul. </w:t>
      </w:r>
      <w:r w:rsidR="00144E4A">
        <w:rPr>
          <w:rFonts w:ascii="Times New Roman" w:hAnsi="Times New Roman"/>
          <w:sz w:val="24"/>
          <w:szCs w:val="24"/>
        </w:rPr>
        <w:t>Mýtna č.537</w:t>
      </w:r>
      <w:r w:rsidR="00772A83">
        <w:rPr>
          <w:rFonts w:ascii="Times New Roman" w:hAnsi="Times New Roman"/>
          <w:sz w:val="24"/>
          <w:szCs w:val="24"/>
        </w:rPr>
        <w:t>/5</w:t>
      </w:r>
      <w:r w:rsidR="00AF0EB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v Starej Turej 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finančnú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zábezpeku</w:t>
      </w:r>
      <w:r w:rsidR="00144E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vo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výške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šesť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násobku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mesačného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nájomného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 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užívanie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bytu</w:t>
      </w:r>
    </w:p>
    <w:p w:rsidR="00831F5F" w:rsidRDefault="00AF0EBF" w:rsidP="00144E4A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541,80</w:t>
      </w:r>
      <w:r w:rsidR="00831F5F">
        <w:rPr>
          <w:rFonts w:ascii="Times New Roman" w:hAnsi="Times New Roman"/>
          <w:b/>
          <w:sz w:val="24"/>
          <w:szCs w:val="24"/>
        </w:rPr>
        <w:t xml:space="preserve"> €</w:t>
      </w:r>
      <w:r w:rsidR="00831F5F">
        <w:rPr>
          <w:rFonts w:ascii="Times New Roman" w:hAnsi="Times New Roman"/>
          <w:sz w:val="24"/>
          <w:szCs w:val="24"/>
        </w:rPr>
        <w:t xml:space="preserve">  /slovom: </w:t>
      </w:r>
      <w:r>
        <w:rPr>
          <w:rFonts w:ascii="Times New Roman" w:hAnsi="Times New Roman"/>
          <w:sz w:val="24"/>
          <w:szCs w:val="24"/>
        </w:rPr>
        <w:t>Päťstoštyridsaťjeden</w:t>
      </w:r>
      <w:r w:rsidR="00831F5F">
        <w:rPr>
          <w:rFonts w:ascii="Times New Roman" w:hAnsi="Times New Roman"/>
          <w:sz w:val="24"/>
          <w:szCs w:val="24"/>
        </w:rPr>
        <w:t xml:space="preserve"> eur</w:t>
      </w:r>
      <w:r w:rsidR="00144E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80</w:t>
      </w:r>
      <w:r w:rsidR="00144E4A">
        <w:rPr>
          <w:rFonts w:ascii="Times New Roman" w:hAnsi="Times New Roman"/>
          <w:sz w:val="24"/>
          <w:szCs w:val="24"/>
        </w:rPr>
        <w:t xml:space="preserve"> centov</w:t>
      </w:r>
      <w:r w:rsidR="00831F5F">
        <w:rPr>
          <w:rFonts w:ascii="Times New Roman" w:hAnsi="Times New Roman"/>
          <w:sz w:val="24"/>
          <w:szCs w:val="24"/>
        </w:rPr>
        <w:t xml:space="preserve"> /  na úhradu nezaplateného dohodnutého nájomného, úhradu nákladov spojených s nájomným vzťahom k bytu, úhradu služieb spojených s užívaním bytu a nákladov za prípadné poškodenie bytu.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Lehota na podpísanie tejto dohody zo strany budúceho podnájomcu je 3 dni odo dňa jej doručenia vlastníkom.</w:t>
      </w:r>
    </w:p>
    <w:p w:rsidR="006E7F63" w:rsidRPr="000B4A32" w:rsidRDefault="006E7F63" w:rsidP="006E7F63">
      <w:pPr>
        <w:spacing w:line="276" w:lineRule="auto"/>
        <w:ind w:right="-288"/>
        <w:jc w:val="both"/>
        <w:rPr>
          <w:rFonts w:ascii="Times New Roman" w:hAnsi="Times New Roman"/>
          <w:color w:val="FF0000"/>
          <w:sz w:val="24"/>
          <w:szCs w:val="24"/>
        </w:rPr>
      </w:pPr>
      <w:r w:rsidRPr="000B4A32">
        <w:rPr>
          <w:rFonts w:ascii="Times New Roman" w:hAnsi="Times New Roman"/>
          <w:sz w:val="24"/>
          <w:szCs w:val="24"/>
        </w:rPr>
        <w:t xml:space="preserve">3. Uzatvorenie podnájomnej zmluvy je viazané na zloženie finančnej zábezpeky v hotovosti </w:t>
      </w:r>
      <w:r w:rsidRPr="00C8289B">
        <w:rPr>
          <w:rFonts w:ascii="Times New Roman" w:hAnsi="Times New Roman"/>
          <w:sz w:val="24"/>
          <w:szCs w:val="24"/>
        </w:rPr>
        <w:t xml:space="preserve">do pokladne na Mestskom úrade Stará Turá najneskôr do </w:t>
      </w:r>
      <w:r w:rsidR="00571B5F">
        <w:rPr>
          <w:rFonts w:ascii="Times New Roman" w:hAnsi="Times New Roman"/>
          <w:sz w:val="24"/>
          <w:szCs w:val="24"/>
        </w:rPr>
        <w:t>3</w:t>
      </w:r>
      <w:r w:rsidR="00772A83">
        <w:rPr>
          <w:rFonts w:ascii="Times New Roman" w:hAnsi="Times New Roman"/>
          <w:sz w:val="24"/>
          <w:szCs w:val="24"/>
        </w:rPr>
        <w:t>1</w:t>
      </w:r>
      <w:r w:rsidR="00571B5F">
        <w:rPr>
          <w:rFonts w:ascii="Times New Roman" w:hAnsi="Times New Roman"/>
          <w:sz w:val="24"/>
          <w:szCs w:val="24"/>
        </w:rPr>
        <w:t>.0</w:t>
      </w:r>
      <w:r w:rsidR="00772A83">
        <w:rPr>
          <w:rFonts w:ascii="Times New Roman" w:hAnsi="Times New Roman"/>
          <w:sz w:val="24"/>
          <w:szCs w:val="24"/>
        </w:rPr>
        <w:t>8</w:t>
      </w:r>
      <w:r w:rsidR="00571B5F">
        <w:rPr>
          <w:rFonts w:ascii="Times New Roman" w:hAnsi="Times New Roman"/>
          <w:sz w:val="24"/>
          <w:szCs w:val="24"/>
        </w:rPr>
        <w:t>.2021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Vlastník je oprávnený použiť finančnú zábezpeku vždy, keď nastanú dôvody uvedené v Čl. II. odst.1 tejto dohody, a to aj bez predchádzajúceho súhlasu budúceho podnájomcu.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Budúci podnájomca sa zaväzuje počas doby trvania podnájmu bytu dopĺňať finančnú zábezpeku pokiaľ sa zmluvné strany nedohodnú inak. Výška finančnej zábezpeky nesmie zostať nižšia ako je </w:t>
      </w:r>
      <w:r>
        <w:rPr>
          <w:rFonts w:ascii="Times New Roman" w:hAnsi="Times New Roman"/>
          <w:sz w:val="24"/>
          <w:szCs w:val="24"/>
        </w:rPr>
        <w:lastRenderedPageBreak/>
        <w:t xml:space="preserve">uvedené v Čl. II. </w:t>
      </w:r>
      <w:proofErr w:type="spellStart"/>
      <w:r>
        <w:rPr>
          <w:rFonts w:ascii="Times New Roman" w:hAnsi="Times New Roman"/>
          <w:sz w:val="24"/>
          <w:szCs w:val="24"/>
        </w:rPr>
        <w:t>odst</w:t>
      </w:r>
      <w:proofErr w:type="spellEnd"/>
      <w:r>
        <w:rPr>
          <w:rFonts w:ascii="Times New Roman" w:hAnsi="Times New Roman"/>
          <w:sz w:val="24"/>
          <w:szCs w:val="24"/>
        </w:rPr>
        <w:t>. 1 tejto dohody. Budúci podnájomca sa zaväzuje doplniť finančnú zábezpeku do 5 dní odo dňa doručenia výzvy vlastníka na doplnenie finančnej zábezpeky.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 prípade skončenia podnájomného vzťahu je vlastník povinný vrátiť poskytnutú finančnú zábezpeku podnájomníkovi do 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dní v hotovosti odo dňa ukončenia podnájomného vzťahu. 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prípade použitia finančnej zábezpeky podľa Čl. II. odst.1. tejto dohody a nedoplnenia finančnej zábezpeky podľa Čl. II. </w:t>
      </w:r>
      <w:proofErr w:type="spellStart"/>
      <w:r>
        <w:rPr>
          <w:rFonts w:ascii="Times New Roman" w:hAnsi="Times New Roman"/>
          <w:sz w:val="24"/>
          <w:szCs w:val="24"/>
        </w:rPr>
        <w:t>odst</w:t>
      </w:r>
      <w:proofErr w:type="spellEnd"/>
      <w:r>
        <w:rPr>
          <w:rFonts w:ascii="Times New Roman" w:hAnsi="Times New Roman"/>
          <w:sz w:val="24"/>
          <w:szCs w:val="24"/>
        </w:rPr>
        <w:t>. 5 tejto dohody bude pri vrátení finančná zábezpeka znížená o vykonané úhrady.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Čl. III. 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1.Účastníci dohody prehlasujú, že si dohodu prečítali, jej obsahu porozumeli, dohoda nebola uzatvorená v tiesni a na znak súhlasu s ňou ju podpísali.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Táto dohoda nadobúda účinnosť nasledujúcim dňom po zverejnení na webovej stránke mesta Stará Turá.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Dohoda sa uzatvára v 2 vyhotoveniach, z ktorých 1 obdrží vlastník a 1 obdrží budúci podnájomca.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Podmienky, ktoré nie sú stanovené touto dohodou, sa primerane riadia ustanoveniami Občianskeho zákonníka.</w:t>
      </w:r>
    </w:p>
    <w:p w:rsidR="006E7F63" w:rsidRPr="00C8289B" w:rsidRDefault="006E7F63" w:rsidP="006E7F63">
      <w:pPr>
        <w:spacing w:after="0" w:line="276" w:lineRule="auto"/>
        <w:ind w:right="-288"/>
        <w:jc w:val="both"/>
        <w:rPr>
          <w:rFonts w:ascii="Times New Roman" w:hAnsi="Times New Roman"/>
          <w:sz w:val="24"/>
          <w:szCs w:val="24"/>
        </w:rPr>
      </w:pPr>
      <w:r w:rsidRPr="00C8289B">
        <w:rPr>
          <w:rFonts w:ascii="Times New Roman" w:hAnsi="Times New Roman"/>
          <w:sz w:val="24"/>
          <w:szCs w:val="24"/>
        </w:rPr>
        <w:t xml:space="preserve">5. Táto dohoda bola zverejnená na webovom sídle mesta Stará Turá dňa:   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Starej Turej, dňa</w:t>
      </w:r>
      <w:r w:rsidR="00375F79">
        <w:rPr>
          <w:rFonts w:ascii="Times New Roman" w:hAnsi="Times New Roman"/>
          <w:sz w:val="24"/>
          <w:szCs w:val="24"/>
        </w:rPr>
        <w:t xml:space="preserve"> </w:t>
      </w:r>
      <w:r w:rsidR="00144E4A">
        <w:rPr>
          <w:rFonts w:ascii="Times New Roman" w:hAnsi="Times New Roman"/>
          <w:sz w:val="24"/>
          <w:szCs w:val="24"/>
        </w:rPr>
        <w:t>..................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..............................................................                          .........................................................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1010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PharmDr. Leopold  </w:t>
      </w:r>
      <w:proofErr w:type="spellStart"/>
      <w:r>
        <w:rPr>
          <w:rFonts w:ascii="Times New Roman" w:hAnsi="Times New Roman"/>
          <w:b/>
          <w:sz w:val="24"/>
          <w:szCs w:val="24"/>
        </w:rPr>
        <w:t>Barszcz</w:t>
      </w:r>
      <w:proofErr w:type="spellEnd"/>
      <w:r w:rsidR="00B027FA">
        <w:rPr>
          <w:rFonts w:ascii="Times New Roman" w:hAnsi="Times New Roman"/>
          <w:b/>
          <w:sz w:val="24"/>
          <w:szCs w:val="24"/>
        </w:rPr>
        <w:t xml:space="preserve">                                       </w:t>
      </w:r>
      <w:r w:rsidR="0010107A">
        <w:rPr>
          <w:rFonts w:ascii="Times New Roman" w:hAnsi="Times New Roman"/>
          <w:b/>
          <w:sz w:val="24"/>
          <w:szCs w:val="24"/>
        </w:rPr>
        <w:tab/>
      </w:r>
      <w:r w:rsidR="003B255D">
        <w:rPr>
          <w:rFonts w:ascii="Times New Roman" w:hAnsi="Times New Roman"/>
          <w:b/>
          <w:sz w:val="24"/>
          <w:szCs w:val="24"/>
        </w:rPr>
        <w:t xml:space="preserve">  </w:t>
      </w:r>
      <w:r w:rsidR="00AF0EBF">
        <w:rPr>
          <w:rFonts w:ascii="Times New Roman" w:hAnsi="Times New Roman"/>
          <w:b/>
          <w:sz w:val="24"/>
          <w:szCs w:val="24"/>
        </w:rPr>
        <w:t>Katarína Blašková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831F5F" w:rsidRDefault="00831F5F" w:rsidP="00831F5F">
      <w:pPr>
        <w:tabs>
          <w:tab w:val="left" w:pos="6627"/>
        </w:tabs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primátor mesta</w:t>
      </w:r>
    </w:p>
    <w:p w:rsidR="00831F5F" w:rsidRDefault="00831F5F" w:rsidP="00831F5F">
      <w:pPr>
        <w:pStyle w:val="Nadpis2"/>
        <w:jc w:val="center"/>
        <w:rPr>
          <w:sz w:val="40"/>
          <w:szCs w:val="40"/>
        </w:rPr>
      </w:pPr>
    </w:p>
    <w:p w:rsidR="00831F5F" w:rsidRDefault="00831F5F" w:rsidP="00831F5F">
      <w:pPr>
        <w:pStyle w:val="Nadpis2"/>
        <w:jc w:val="center"/>
        <w:rPr>
          <w:sz w:val="40"/>
          <w:szCs w:val="40"/>
        </w:rPr>
      </w:pPr>
    </w:p>
    <w:p w:rsidR="00831F5F" w:rsidRDefault="00831F5F" w:rsidP="00831F5F">
      <w:pPr>
        <w:rPr>
          <w:lang w:eastAsia="cs-CZ"/>
        </w:rPr>
      </w:pPr>
    </w:p>
    <w:p w:rsidR="00831F5F" w:rsidRDefault="00831F5F" w:rsidP="00831F5F">
      <w:pPr>
        <w:rPr>
          <w:lang w:eastAsia="cs-CZ"/>
        </w:rPr>
      </w:pPr>
    </w:p>
    <w:p w:rsidR="00831F5F" w:rsidRDefault="00831F5F" w:rsidP="00831F5F">
      <w:pPr>
        <w:rPr>
          <w:lang w:eastAsia="cs-CZ"/>
        </w:rPr>
      </w:pPr>
    </w:p>
    <w:p w:rsidR="00831F5F" w:rsidRDefault="00831F5F" w:rsidP="00831F5F"/>
    <w:p w:rsidR="00831F5F" w:rsidRDefault="00831F5F"/>
    <w:sectPr w:rsidR="0083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5F"/>
    <w:rsid w:val="0000030C"/>
    <w:rsid w:val="0010107A"/>
    <w:rsid w:val="00144E4A"/>
    <w:rsid w:val="00200AB1"/>
    <w:rsid w:val="00277256"/>
    <w:rsid w:val="00375F79"/>
    <w:rsid w:val="003B255D"/>
    <w:rsid w:val="004A63E2"/>
    <w:rsid w:val="00571B5F"/>
    <w:rsid w:val="005A7C00"/>
    <w:rsid w:val="00620245"/>
    <w:rsid w:val="006A5AF6"/>
    <w:rsid w:val="006A76D5"/>
    <w:rsid w:val="006E7F63"/>
    <w:rsid w:val="007125EB"/>
    <w:rsid w:val="00772A83"/>
    <w:rsid w:val="00831F5F"/>
    <w:rsid w:val="008A3757"/>
    <w:rsid w:val="00A12923"/>
    <w:rsid w:val="00AF0EBF"/>
    <w:rsid w:val="00B027FA"/>
    <w:rsid w:val="00B448E2"/>
    <w:rsid w:val="00B56FED"/>
    <w:rsid w:val="00D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5A3C4-D5F7-425A-8339-0DD33C1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831F5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31F5F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14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Baranovičová</dc:creator>
  <cp:keywords/>
  <dc:description/>
  <cp:lastModifiedBy>Marta Baranovičová</cp:lastModifiedBy>
  <cp:revision>4</cp:revision>
  <cp:lastPrinted>2021-07-29T08:18:00Z</cp:lastPrinted>
  <dcterms:created xsi:type="dcterms:W3CDTF">2021-09-03T06:22:00Z</dcterms:created>
  <dcterms:modified xsi:type="dcterms:W3CDTF">2021-09-03T06:22:00Z</dcterms:modified>
</cp:coreProperties>
</file>