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CD" w:rsidRDefault="008A22CD" w:rsidP="008A22CD">
      <w:pPr>
        <w:jc w:val="both"/>
      </w:pPr>
    </w:p>
    <w:p w:rsidR="008A22CD" w:rsidRDefault="008A22CD" w:rsidP="008A22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Všeobecne záväzné nariadenie</w:t>
      </w:r>
    </w:p>
    <w:p w:rsidR="008A22CD" w:rsidRDefault="008A22CD" w:rsidP="008A22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mesta Stará Turá</w:t>
      </w:r>
    </w:p>
    <w:p w:rsidR="008A22CD" w:rsidRDefault="008A22CD" w:rsidP="008A22C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č. </w:t>
      </w:r>
      <w:r w:rsidR="008E5828">
        <w:rPr>
          <w:b/>
          <w:sz w:val="32"/>
          <w:szCs w:val="32"/>
        </w:rPr>
        <w:t>22</w:t>
      </w:r>
      <w:r>
        <w:rPr>
          <w:b/>
          <w:sz w:val="32"/>
          <w:szCs w:val="32"/>
        </w:rPr>
        <w:t>/2012 – Nar.</w:t>
      </w:r>
    </w:p>
    <w:p w:rsidR="008A22CD" w:rsidRDefault="008A22CD" w:rsidP="008A22CD">
      <w:pPr>
        <w:jc w:val="center"/>
        <w:rPr>
          <w:b/>
          <w:sz w:val="32"/>
          <w:szCs w:val="32"/>
        </w:rPr>
      </w:pPr>
    </w:p>
    <w:p w:rsidR="008A22CD" w:rsidRDefault="008A22CD" w:rsidP="008A22CD">
      <w:pPr>
        <w:jc w:val="center"/>
        <w:rPr>
          <w:b/>
          <w:sz w:val="32"/>
          <w:szCs w:val="32"/>
          <w:vertAlign w:val="subscript"/>
        </w:rPr>
      </w:pPr>
      <w:r>
        <w:rPr>
          <w:b/>
          <w:sz w:val="32"/>
          <w:szCs w:val="32"/>
        </w:rPr>
        <w:t xml:space="preserve">o podmienkach určovania a vyberania </w:t>
      </w:r>
      <w:r w:rsidR="00430BF4">
        <w:rPr>
          <w:b/>
          <w:sz w:val="32"/>
          <w:szCs w:val="32"/>
        </w:rPr>
        <w:t>miestnych daní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vertAlign w:val="subscript"/>
        </w:rPr>
        <w:softHyphen/>
      </w:r>
    </w:p>
    <w:p w:rsidR="008A22CD" w:rsidRDefault="008A22CD" w:rsidP="008A22CD">
      <w:pPr>
        <w:jc w:val="both"/>
        <w:rPr>
          <w:b/>
        </w:rPr>
      </w:pPr>
    </w:p>
    <w:p w:rsidR="00430BF4" w:rsidRDefault="00430BF4" w:rsidP="008A22CD">
      <w:pPr>
        <w:jc w:val="both"/>
        <w:rPr>
          <w:b/>
        </w:rPr>
      </w:pPr>
    </w:p>
    <w:p w:rsidR="00740E0E" w:rsidRDefault="00740E0E" w:rsidP="008A22CD">
      <w:pPr>
        <w:jc w:val="both"/>
        <w:rPr>
          <w:b/>
        </w:rPr>
      </w:pPr>
    </w:p>
    <w:p w:rsidR="00740E0E" w:rsidRDefault="00740E0E" w:rsidP="008A22CD">
      <w:pPr>
        <w:jc w:val="both"/>
        <w:rPr>
          <w:b/>
        </w:rPr>
      </w:pPr>
    </w:p>
    <w:p w:rsidR="008A22CD" w:rsidRDefault="008A22CD" w:rsidP="008A22CD">
      <w:pPr>
        <w:jc w:val="center"/>
        <w:rPr>
          <w:b/>
        </w:rPr>
      </w:pPr>
      <w:r>
        <w:rPr>
          <w:b/>
        </w:rPr>
        <w:t>Základné ustanovenie</w:t>
      </w:r>
    </w:p>
    <w:p w:rsidR="00EF5F3C" w:rsidRDefault="00EF5F3C" w:rsidP="008A22CD">
      <w:pPr>
        <w:jc w:val="both"/>
        <w:rPr>
          <w:b/>
        </w:rPr>
      </w:pPr>
    </w:p>
    <w:p w:rsidR="008A22CD" w:rsidRDefault="008A22CD" w:rsidP="00497757">
      <w:pPr>
        <w:pStyle w:val="Odsekzoznamu"/>
        <w:numPr>
          <w:ilvl w:val="0"/>
          <w:numId w:val="8"/>
        </w:numPr>
        <w:jc w:val="both"/>
      </w:pPr>
      <w:r>
        <w:t xml:space="preserve">Mestské zastupiteľstvo v Starej Turej na svojom zasadnutí dňa </w:t>
      </w:r>
      <w:r w:rsidR="003D154F">
        <w:t>13</w:t>
      </w:r>
      <w:r>
        <w:t>.</w:t>
      </w:r>
      <w:r w:rsidR="003D154F">
        <w:t>12</w:t>
      </w:r>
      <w:r>
        <w:t xml:space="preserve">.2012  uznesením č. </w:t>
      </w:r>
      <w:r w:rsidR="00506283">
        <w:t>21-XXIII</w:t>
      </w:r>
      <w:r>
        <w:t xml:space="preserve">/2012 schválilo 3/5 väčšinou prítomných poslancov toto všeobecne záväzné nariadenie vydané v súlade s § 6 </w:t>
      </w:r>
      <w:r w:rsidR="00CC5C5F">
        <w:t>ods. 1 zákona</w:t>
      </w:r>
      <w:r>
        <w:t xml:space="preserve"> SNR č.369/1990 Zb. o obecnom zriadení, v znení neskorších predpisov a</w:t>
      </w:r>
      <w:r w:rsidR="003B5CEC">
        <w:t xml:space="preserve"> </w:t>
      </w:r>
      <w:r w:rsidR="00457E82">
        <w:t>§ 7 ods.5, § 8 ods.2, § 12 ods. 2 a 3, § 16 ods. 2 a 3, § 17 ods.2, 3, 4 a 7,</w:t>
      </w:r>
      <w:r w:rsidR="003B5558">
        <w:t xml:space="preserve"> § 29, § 36, § 43,</w:t>
      </w:r>
      <w:r w:rsidR="00457E82">
        <w:t xml:space="preserve"> § 98, § 99 e ods. 9  </w:t>
      </w:r>
      <w:r>
        <w:t> zák. č.582/2004 Z.z. o miestnych daniach  a miestnom poplatku za komunálne odpady a drobné stavebné odpady v znení neskorších predpisov.</w:t>
      </w:r>
    </w:p>
    <w:p w:rsidR="008A22CD" w:rsidRDefault="008A22CD" w:rsidP="008A22CD">
      <w:pPr>
        <w:jc w:val="both"/>
      </w:pPr>
    </w:p>
    <w:p w:rsidR="008A22CD" w:rsidRPr="00EF5F3C" w:rsidRDefault="008A22CD" w:rsidP="00497757">
      <w:pPr>
        <w:pStyle w:val="Odsekzoznamu"/>
        <w:numPr>
          <w:ilvl w:val="0"/>
          <w:numId w:val="8"/>
        </w:numPr>
        <w:jc w:val="both"/>
      </w:pPr>
      <w:r>
        <w:t xml:space="preserve">Toto </w:t>
      </w:r>
      <w:r w:rsidRPr="00EF5F3C">
        <w:t>všeobecne záväzné nariadenie upravuje podmi</w:t>
      </w:r>
      <w:r w:rsidR="008631DE" w:rsidRPr="00EF5F3C">
        <w:t xml:space="preserve">enky určovania a vyberania </w:t>
      </w:r>
      <w:r w:rsidR="00430BF4" w:rsidRPr="00EF5F3C">
        <w:t xml:space="preserve">miestnych </w:t>
      </w:r>
      <w:r w:rsidR="008631DE" w:rsidRPr="00EF5F3C">
        <w:t xml:space="preserve">daní </w:t>
      </w:r>
      <w:r w:rsidR="00D60638" w:rsidRPr="00EF5F3C">
        <w:t xml:space="preserve">na </w:t>
      </w:r>
      <w:r w:rsidR="008631DE" w:rsidRPr="00EF5F3C">
        <w:t>ú</w:t>
      </w:r>
      <w:r w:rsidR="00D60638" w:rsidRPr="00EF5F3C">
        <w:t>z</w:t>
      </w:r>
      <w:r w:rsidR="00837BBD" w:rsidRPr="00EF5F3C">
        <w:t>emí mesta Stará Turá.</w:t>
      </w:r>
    </w:p>
    <w:p w:rsidR="008631DE" w:rsidRPr="00EF5F3C" w:rsidRDefault="008631DE" w:rsidP="008631DE">
      <w:pPr>
        <w:rPr>
          <w:bCs/>
        </w:rPr>
      </w:pPr>
    </w:p>
    <w:p w:rsidR="008631DE" w:rsidRPr="00EF5F3C" w:rsidRDefault="008631DE" w:rsidP="00497757">
      <w:pPr>
        <w:pStyle w:val="Odsekzoznamu"/>
        <w:numPr>
          <w:ilvl w:val="0"/>
          <w:numId w:val="8"/>
        </w:numPr>
        <w:rPr>
          <w:bCs/>
        </w:rPr>
      </w:pPr>
      <w:r w:rsidRPr="00EF5F3C">
        <w:t>Mesto Stará Turá /ďalej len mesto/ vyberá nasledovné miestne dane</w:t>
      </w:r>
    </w:p>
    <w:p w:rsidR="00EF5F3C" w:rsidRPr="00EF5F3C" w:rsidRDefault="00EF5F3C" w:rsidP="00EF5F3C">
      <w:pPr>
        <w:rPr>
          <w:bCs/>
        </w:rPr>
      </w:pPr>
    </w:p>
    <w:p w:rsidR="008631DE" w:rsidRPr="00EF5F3C" w:rsidRDefault="008631DE" w:rsidP="008631DE">
      <w:pPr>
        <w:numPr>
          <w:ilvl w:val="0"/>
          <w:numId w:val="1"/>
        </w:numPr>
      </w:pPr>
      <w:r w:rsidRPr="00EF5F3C">
        <w:t>daň z nehnuteľností</w:t>
      </w:r>
    </w:p>
    <w:p w:rsidR="008631DE" w:rsidRPr="00EF5F3C" w:rsidRDefault="008631DE" w:rsidP="008631DE">
      <w:pPr>
        <w:numPr>
          <w:ilvl w:val="0"/>
          <w:numId w:val="1"/>
        </w:numPr>
      </w:pPr>
      <w:r w:rsidRPr="00EF5F3C">
        <w:t>daň za psa,</w:t>
      </w:r>
    </w:p>
    <w:p w:rsidR="008631DE" w:rsidRPr="00EF5F3C" w:rsidRDefault="008631DE" w:rsidP="008631DE">
      <w:pPr>
        <w:numPr>
          <w:ilvl w:val="0"/>
          <w:numId w:val="1"/>
        </w:numPr>
      </w:pPr>
      <w:r w:rsidRPr="00EF5F3C">
        <w:t>daň za užívanie verejného priestranstva,</w:t>
      </w:r>
    </w:p>
    <w:p w:rsidR="008631DE" w:rsidRPr="00EF5F3C" w:rsidRDefault="008631DE" w:rsidP="008631DE">
      <w:pPr>
        <w:numPr>
          <w:ilvl w:val="0"/>
          <w:numId w:val="1"/>
        </w:numPr>
      </w:pPr>
      <w:r w:rsidRPr="00EF5F3C">
        <w:t>daň za ubytovanie.</w:t>
      </w:r>
    </w:p>
    <w:p w:rsidR="00837BBD" w:rsidRDefault="00837BBD" w:rsidP="00837BBD">
      <w:pPr>
        <w:ind w:left="644"/>
      </w:pPr>
    </w:p>
    <w:p w:rsidR="00740E0E" w:rsidRDefault="00740E0E" w:rsidP="00837BBD">
      <w:pPr>
        <w:ind w:left="644"/>
      </w:pPr>
    </w:p>
    <w:p w:rsidR="00740E0E" w:rsidRDefault="00740E0E" w:rsidP="00837BBD">
      <w:pPr>
        <w:ind w:left="644"/>
      </w:pPr>
    </w:p>
    <w:p w:rsidR="00837BBD" w:rsidRPr="0016218B" w:rsidRDefault="00837BBD" w:rsidP="00740E0E">
      <w:pPr>
        <w:jc w:val="center"/>
        <w:rPr>
          <w:b/>
          <w:sz w:val="28"/>
          <w:szCs w:val="28"/>
        </w:rPr>
      </w:pPr>
      <w:r w:rsidRPr="0016218B">
        <w:rPr>
          <w:b/>
          <w:sz w:val="28"/>
          <w:szCs w:val="28"/>
        </w:rPr>
        <w:t xml:space="preserve">Článok </w:t>
      </w:r>
      <w:r w:rsidR="00F036DF" w:rsidRPr="0016218B">
        <w:rPr>
          <w:b/>
          <w:sz w:val="28"/>
          <w:szCs w:val="28"/>
        </w:rPr>
        <w:t>1</w:t>
      </w:r>
    </w:p>
    <w:p w:rsidR="008631DE" w:rsidRPr="00740E0E" w:rsidRDefault="008631DE" w:rsidP="00740E0E">
      <w:pPr>
        <w:jc w:val="center"/>
        <w:rPr>
          <w:b/>
          <w:sz w:val="28"/>
          <w:szCs w:val="28"/>
        </w:rPr>
      </w:pPr>
    </w:p>
    <w:p w:rsidR="008A22CD" w:rsidRPr="00441215" w:rsidRDefault="008A22CD" w:rsidP="00740E0E">
      <w:pPr>
        <w:jc w:val="center"/>
        <w:rPr>
          <w:b/>
          <w:sz w:val="28"/>
          <w:szCs w:val="28"/>
        </w:rPr>
      </w:pPr>
      <w:r w:rsidRPr="00441215">
        <w:rPr>
          <w:b/>
          <w:sz w:val="28"/>
          <w:szCs w:val="28"/>
        </w:rPr>
        <w:t>D</w:t>
      </w:r>
      <w:r w:rsidR="0034224E" w:rsidRPr="00441215">
        <w:rPr>
          <w:b/>
          <w:sz w:val="28"/>
          <w:szCs w:val="28"/>
        </w:rPr>
        <w:t>aň</w:t>
      </w:r>
      <w:r w:rsidRPr="00441215">
        <w:rPr>
          <w:b/>
          <w:sz w:val="28"/>
          <w:szCs w:val="28"/>
        </w:rPr>
        <w:t xml:space="preserve">  </w:t>
      </w:r>
      <w:r w:rsidR="0034224E" w:rsidRPr="00441215">
        <w:rPr>
          <w:b/>
          <w:sz w:val="28"/>
          <w:szCs w:val="28"/>
        </w:rPr>
        <w:t>z</w:t>
      </w:r>
      <w:r w:rsidRPr="00441215">
        <w:rPr>
          <w:b/>
          <w:sz w:val="28"/>
          <w:szCs w:val="28"/>
        </w:rPr>
        <w:t> </w:t>
      </w:r>
      <w:r w:rsidR="0034224E" w:rsidRPr="00441215">
        <w:rPr>
          <w:b/>
          <w:sz w:val="28"/>
          <w:szCs w:val="28"/>
        </w:rPr>
        <w:t>nehnuteľností</w:t>
      </w:r>
    </w:p>
    <w:p w:rsidR="00441215" w:rsidRDefault="00441215" w:rsidP="002A7953">
      <w:pPr>
        <w:rPr>
          <w:b/>
        </w:rPr>
      </w:pPr>
    </w:p>
    <w:p w:rsidR="00740E0E" w:rsidRPr="003D154F" w:rsidRDefault="00740E0E" w:rsidP="002A7953">
      <w:pPr>
        <w:rPr>
          <w:b/>
        </w:rPr>
      </w:pPr>
    </w:p>
    <w:p w:rsidR="00BC0F81" w:rsidRPr="003D154F" w:rsidRDefault="00BC0F81" w:rsidP="00BC0F81">
      <w:pPr>
        <w:jc w:val="center"/>
        <w:rPr>
          <w:b/>
        </w:rPr>
      </w:pPr>
      <w:r w:rsidRPr="003D154F">
        <w:rPr>
          <w:b/>
        </w:rPr>
        <w:t>§ 1</w:t>
      </w:r>
    </w:p>
    <w:p w:rsidR="00BC0F81" w:rsidRPr="003D154F" w:rsidRDefault="00BC0F81" w:rsidP="00BC0F81">
      <w:pPr>
        <w:jc w:val="center"/>
        <w:rPr>
          <w:b/>
        </w:rPr>
      </w:pPr>
      <w:r w:rsidRPr="003D154F">
        <w:rPr>
          <w:b/>
        </w:rPr>
        <w:t>Základ dane</w:t>
      </w:r>
    </w:p>
    <w:p w:rsidR="00740E0E" w:rsidRDefault="00740E0E" w:rsidP="00BC0F81">
      <w:pPr>
        <w:jc w:val="both"/>
      </w:pPr>
    </w:p>
    <w:p w:rsidR="00ED102D" w:rsidRDefault="00ED102D" w:rsidP="00BC0F81">
      <w:pPr>
        <w:jc w:val="both"/>
      </w:pPr>
    </w:p>
    <w:p w:rsidR="00ED102D" w:rsidRDefault="00ED102D" w:rsidP="00ED102D">
      <w:pPr>
        <w:pStyle w:val="Odsekzoznamu"/>
        <w:numPr>
          <w:ilvl w:val="0"/>
          <w:numId w:val="14"/>
        </w:numPr>
        <w:jc w:val="both"/>
      </w:pPr>
      <w:r>
        <w:t>Základom dane z pozemkov pre pozemky druhu orná pôda, chmeľnice, vinice, ovocné sady, trvalé trávnaté porasty je hodnota pozemku bez porastov určená vynásobením výmery pozemkov v m</w:t>
      </w:r>
      <w:r w:rsidRPr="00ED102D">
        <w:rPr>
          <w:vertAlign w:val="superscript"/>
        </w:rPr>
        <w:t>2</w:t>
      </w:r>
      <w:r w:rsidR="00401B02">
        <w:t xml:space="preserve"> a hodnoty pôdy za 1m</w:t>
      </w:r>
      <w:r w:rsidR="00401B02" w:rsidRPr="00401B02">
        <w:rPr>
          <w:vertAlign w:val="superscript"/>
        </w:rPr>
        <w:t>2</w:t>
      </w:r>
      <w:r w:rsidR="00401B02">
        <w:t xml:space="preserve"> uvedenej v prílohe č.1 </w:t>
      </w:r>
      <w:r w:rsidR="00B71CDD">
        <w:t xml:space="preserve">zákona č.582/2004 </w:t>
      </w:r>
      <w:proofErr w:type="spellStart"/>
      <w:r w:rsidR="00B71CDD">
        <w:t>Z.z</w:t>
      </w:r>
      <w:proofErr w:type="spellEnd"/>
      <w:r w:rsidR="00B71CDD">
        <w:t>. o miestny</w:t>
      </w:r>
      <w:r w:rsidR="00401B02">
        <w:t>ch daniach a miestnom  poplatku za komunálne odpady a drobné stavebné odpady, v znení neskorších predpisov</w:t>
      </w:r>
      <w:r w:rsidR="008C0B3E">
        <w:t>:</w:t>
      </w:r>
    </w:p>
    <w:p w:rsidR="00870921" w:rsidRDefault="00870921" w:rsidP="00870921">
      <w:pPr>
        <w:pStyle w:val="Odsekzoznamu"/>
        <w:ind w:left="360"/>
        <w:jc w:val="both"/>
      </w:pPr>
    </w:p>
    <w:p w:rsidR="00312E39" w:rsidRDefault="00312E39" w:rsidP="00870921">
      <w:pPr>
        <w:pStyle w:val="Odsekzoznamu"/>
        <w:ind w:left="360"/>
        <w:jc w:val="both"/>
      </w:pPr>
    </w:p>
    <w:p w:rsidR="00870921" w:rsidRDefault="008C0B3E" w:rsidP="00134730">
      <w:pPr>
        <w:pStyle w:val="Odsekzoznamu"/>
        <w:ind w:firstLine="698"/>
      </w:pPr>
      <w:r>
        <w:lastRenderedPageBreak/>
        <w:t>p</w:t>
      </w:r>
      <w:r w:rsidR="00870921">
        <w:t>re katastrálne územie Stará Turá je stanovená hodnota:</w:t>
      </w:r>
    </w:p>
    <w:p w:rsidR="00134730" w:rsidRDefault="00134730" w:rsidP="00134730">
      <w:pPr>
        <w:pStyle w:val="Odsekzoznamu"/>
        <w:ind w:firstLine="698"/>
      </w:pPr>
      <w:r>
        <w:t>--------------------------------------------------------------------</w:t>
      </w:r>
    </w:p>
    <w:p w:rsidR="00134730" w:rsidRDefault="00870921" w:rsidP="00134730">
      <w:pPr>
        <w:pStyle w:val="Odsekzoznamu"/>
        <w:ind w:left="1069" w:firstLine="349"/>
      </w:pPr>
      <w:r>
        <w:t>orná pôda</w:t>
      </w:r>
      <w:r w:rsidR="00134730">
        <w:tab/>
      </w:r>
      <w:r w:rsidR="00134730">
        <w:tab/>
      </w:r>
      <w:r w:rsidR="00134730">
        <w:tab/>
      </w:r>
      <w:r w:rsidR="00134730">
        <w:t>0,2370 €/m</w:t>
      </w:r>
      <w:r w:rsidR="00134730" w:rsidRPr="00134730">
        <w:rPr>
          <w:vertAlign w:val="superscript"/>
        </w:rPr>
        <w:t>2</w:t>
      </w:r>
      <w:r>
        <w:t xml:space="preserve">   </w:t>
      </w:r>
      <w:r w:rsidR="00134730">
        <w:tab/>
      </w:r>
    </w:p>
    <w:p w:rsidR="00870921" w:rsidRPr="00134730" w:rsidRDefault="00134730" w:rsidP="00134730">
      <w:pPr>
        <w:pStyle w:val="Odsekzoznamu"/>
        <w:ind w:left="1069" w:firstLine="349"/>
      </w:pPr>
      <w:r>
        <w:t>trvalé trávnaté porady</w:t>
      </w:r>
      <w:r>
        <w:tab/>
      </w:r>
      <w:r w:rsidRPr="00134730">
        <w:rPr>
          <w:vertAlign w:val="superscript"/>
        </w:rPr>
        <w:tab/>
      </w:r>
      <w:r w:rsidR="00312E39">
        <w:t>0,0408</w:t>
      </w:r>
      <w:r>
        <w:t xml:space="preserve"> </w:t>
      </w:r>
      <w:r w:rsidR="008C0B3E">
        <w:t>€/m</w:t>
      </w:r>
      <w:r w:rsidR="008C0B3E" w:rsidRPr="00134730">
        <w:rPr>
          <w:vertAlign w:val="superscript"/>
        </w:rPr>
        <w:t>2</w:t>
      </w:r>
    </w:p>
    <w:p w:rsidR="00443296" w:rsidRDefault="00443296" w:rsidP="00312E39">
      <w:pPr>
        <w:jc w:val="both"/>
      </w:pPr>
    </w:p>
    <w:p w:rsidR="00FF7EC1" w:rsidRDefault="00312E39" w:rsidP="00FF7EC1">
      <w:pPr>
        <w:pStyle w:val="Odsekzoznamu"/>
        <w:numPr>
          <w:ilvl w:val="0"/>
          <w:numId w:val="14"/>
        </w:numPr>
        <w:jc w:val="both"/>
      </w:pPr>
      <w:r>
        <w:t>Základom dane z pozemkov pre pozemky druhu záhrady, zastavané plochy a nádvoria, ostatné plochy a stavebné pozemky je hodnota pozemku určená vynásobením výmery pozemkov v m</w:t>
      </w:r>
      <w:r w:rsidRPr="00312E39">
        <w:rPr>
          <w:vertAlign w:val="superscript"/>
        </w:rPr>
        <w:t>2</w:t>
      </w:r>
      <w:r>
        <w:t xml:space="preserve"> a hodnoty pozemkov za 1 m</w:t>
      </w:r>
      <w:r w:rsidRPr="00312E39">
        <w:rPr>
          <w:vertAlign w:val="superscript"/>
        </w:rPr>
        <w:t>2</w:t>
      </w:r>
      <w:r w:rsidR="008C0B3E">
        <w:t xml:space="preserve"> uvedenej v prílohe č.2 zákona č.582/2004 </w:t>
      </w:r>
      <w:proofErr w:type="spellStart"/>
      <w:r w:rsidR="008C0B3E">
        <w:t>Z.z</w:t>
      </w:r>
      <w:proofErr w:type="spellEnd"/>
      <w:r w:rsidR="008C0B3E">
        <w:t>. o miestnych daniach a miestnom poplatku za komunálne odpady a drobné stavebné odpady, v znení neskorších predpisov:</w:t>
      </w:r>
    </w:p>
    <w:p w:rsidR="00FF7EC1" w:rsidRDefault="00FF7EC1" w:rsidP="00FF7EC1">
      <w:pPr>
        <w:pStyle w:val="Odsekzoznamu"/>
        <w:ind w:left="360"/>
        <w:jc w:val="both"/>
      </w:pPr>
    </w:p>
    <w:p w:rsidR="00FF7EC1" w:rsidRDefault="00FF7EC1" w:rsidP="00134730">
      <w:pPr>
        <w:pStyle w:val="Odsekzoznamu"/>
        <w:ind w:left="360" w:firstLine="349"/>
        <w:jc w:val="both"/>
      </w:pPr>
      <w:r>
        <w:t>a)</w:t>
      </w:r>
      <w:r w:rsidR="008C0B3E">
        <w:t xml:space="preserve">záhrady                                             </w:t>
      </w:r>
      <w:r w:rsidR="00366387">
        <w:t xml:space="preserve">                       </w:t>
      </w:r>
      <w:r w:rsidR="00134730">
        <w:tab/>
      </w:r>
      <w:r w:rsidR="008C0B3E">
        <w:t xml:space="preserve">2,12 </w:t>
      </w:r>
      <w:r w:rsidR="00366387">
        <w:t>€/m</w:t>
      </w:r>
      <w:r w:rsidR="00366387" w:rsidRPr="00FF7EC1">
        <w:rPr>
          <w:vertAlign w:val="superscript"/>
        </w:rPr>
        <w:t>2</w:t>
      </w:r>
      <w:r w:rsidR="008C0B3E">
        <w:t xml:space="preserve"> </w:t>
      </w:r>
    </w:p>
    <w:p w:rsidR="00FF7EC1" w:rsidRDefault="00FF7EC1" w:rsidP="00134730">
      <w:pPr>
        <w:pStyle w:val="Odsekzoznamu"/>
        <w:ind w:left="360" w:firstLine="349"/>
        <w:jc w:val="both"/>
      </w:pPr>
      <w:r>
        <w:t>b)</w:t>
      </w:r>
      <w:r w:rsidR="00366387">
        <w:t>zastavané plochy a nádvoria, ostatné plochy</w:t>
      </w:r>
      <w:r w:rsidR="008C0B3E">
        <w:t xml:space="preserve">            </w:t>
      </w:r>
      <w:r w:rsidR="00366387">
        <w:t xml:space="preserve">  </w:t>
      </w:r>
      <w:r w:rsidR="00134730">
        <w:tab/>
      </w:r>
      <w:r w:rsidR="00366387">
        <w:t>2,12 €/m</w:t>
      </w:r>
      <w:r w:rsidR="00366387" w:rsidRPr="00FF7EC1">
        <w:rPr>
          <w:vertAlign w:val="superscript"/>
        </w:rPr>
        <w:t>2</w:t>
      </w:r>
      <w:r w:rsidR="008C0B3E" w:rsidRPr="00FF7EC1">
        <w:rPr>
          <w:vertAlign w:val="superscript"/>
        </w:rPr>
        <w:t xml:space="preserve"> </w:t>
      </w:r>
      <w:r w:rsidR="008C0B3E">
        <w:t xml:space="preserve">        </w:t>
      </w:r>
    </w:p>
    <w:p w:rsidR="008C0B3E" w:rsidRDefault="00FF7EC1" w:rsidP="00134730">
      <w:pPr>
        <w:pStyle w:val="Odsekzoznamu"/>
        <w:ind w:left="360" w:firstLine="349"/>
        <w:jc w:val="both"/>
      </w:pPr>
      <w:r>
        <w:t>c)</w:t>
      </w:r>
      <w:r w:rsidR="00366387">
        <w:t xml:space="preserve">stavebné pozemky                         </w:t>
      </w:r>
      <w:r w:rsidR="008C0B3E">
        <w:t xml:space="preserve">               </w:t>
      </w:r>
      <w:r w:rsidR="00366387">
        <w:t xml:space="preserve">          </w:t>
      </w:r>
      <w:r w:rsidR="00134730">
        <w:tab/>
      </w:r>
      <w:r w:rsidR="00366387">
        <w:t>21,24€/m</w:t>
      </w:r>
      <w:r w:rsidR="00366387" w:rsidRPr="00FF7EC1">
        <w:rPr>
          <w:vertAlign w:val="superscript"/>
        </w:rPr>
        <w:t>2</w:t>
      </w:r>
    </w:p>
    <w:p w:rsidR="00366387" w:rsidRDefault="00366387" w:rsidP="00366387">
      <w:pPr>
        <w:ind w:left="360"/>
        <w:jc w:val="both"/>
      </w:pPr>
    </w:p>
    <w:p w:rsidR="00366387" w:rsidRDefault="00366387" w:rsidP="00366387">
      <w:pPr>
        <w:pStyle w:val="Odsekzoznamu"/>
        <w:numPr>
          <w:ilvl w:val="0"/>
          <w:numId w:val="27"/>
        </w:numPr>
        <w:jc w:val="both"/>
      </w:pPr>
      <w:r>
        <w:t>Základom</w:t>
      </w:r>
      <w:r w:rsidR="00010A86">
        <w:t xml:space="preserve"> dane z pozemkov pre lesné pozemky, na ktorých sú hospodárske lesy, rybníky s chovom rýb a ostatné hospodársky využívané vodné plochy je hodnota pozemku bez porastov určená vynásobením výmery  pozemkov v m</w:t>
      </w:r>
      <w:r w:rsidR="00010A86" w:rsidRPr="00010A86">
        <w:rPr>
          <w:vertAlign w:val="superscript"/>
        </w:rPr>
        <w:t>2</w:t>
      </w:r>
      <w:r w:rsidR="00010A86">
        <w:t xml:space="preserve">  a hodnoty pozemku </w:t>
      </w:r>
      <w:r w:rsidR="00992F6E">
        <w:t>n</w:t>
      </w:r>
      <w:r w:rsidR="00010A86">
        <w:t>a 1 m</w:t>
      </w:r>
      <w:r w:rsidR="00010A86" w:rsidRPr="00010A86">
        <w:rPr>
          <w:vertAlign w:val="superscript"/>
        </w:rPr>
        <w:t>2</w:t>
      </w:r>
      <w:r w:rsidR="00010A86">
        <w:t xml:space="preserve"> podľa predpisov o stanovení všeobecnej hodnoty majetku.</w:t>
      </w:r>
    </w:p>
    <w:p w:rsidR="00366387" w:rsidRDefault="00366387" w:rsidP="00366387">
      <w:pPr>
        <w:pStyle w:val="Odsekzoznamu"/>
        <w:jc w:val="both"/>
      </w:pPr>
    </w:p>
    <w:p w:rsidR="00740E0E" w:rsidRDefault="00BC0F81" w:rsidP="00366387">
      <w:pPr>
        <w:pStyle w:val="Odsekzoznamu"/>
        <w:numPr>
          <w:ilvl w:val="0"/>
          <w:numId w:val="27"/>
        </w:numPr>
        <w:jc w:val="both"/>
      </w:pPr>
      <w:r>
        <w:t>Správca</w:t>
      </w:r>
      <w:r w:rsidR="0011155A">
        <w:t xml:space="preserve"> dane ustanovuje na území mesta Stará Turá</w:t>
      </w:r>
      <w:r w:rsidR="00740E0E">
        <w:t xml:space="preserve"> hodnotu pozemku, ktorou sa pri </w:t>
      </w:r>
      <w:r w:rsidR="0011155A">
        <w:t>výpočte základu dane z pozemkov násobí výmera pozemkov v</w:t>
      </w:r>
      <w:r w:rsidR="00992F6E">
        <w:t> </w:t>
      </w:r>
      <w:r w:rsidR="0011155A">
        <w:t>m</w:t>
      </w:r>
      <w:r w:rsidR="00992F6E" w:rsidRPr="00992F6E">
        <w:rPr>
          <w:vertAlign w:val="superscript"/>
        </w:rPr>
        <w:t>2</w:t>
      </w:r>
      <w:r w:rsidR="0011155A">
        <w:t xml:space="preserve"> za</w:t>
      </w:r>
      <w:r w:rsidR="00740E0E">
        <w:t>:</w:t>
      </w:r>
    </w:p>
    <w:p w:rsidR="00EF5F3C" w:rsidRDefault="00EF5F3C" w:rsidP="00EF5F3C">
      <w:pPr>
        <w:pStyle w:val="Odsekzoznamu"/>
        <w:ind w:left="360"/>
        <w:jc w:val="both"/>
      </w:pPr>
    </w:p>
    <w:p w:rsidR="00740E0E" w:rsidRPr="00740E0E" w:rsidRDefault="003D154F" w:rsidP="00497757">
      <w:pPr>
        <w:pStyle w:val="Odsekzoznamu"/>
        <w:numPr>
          <w:ilvl w:val="0"/>
          <w:numId w:val="9"/>
        </w:numPr>
        <w:jc w:val="both"/>
      </w:pPr>
      <w:r>
        <w:t>lesné pozemky, na ktorých sú hospodárske lesy vo výške 0,1573 €/m</w:t>
      </w:r>
      <w:r w:rsidRPr="00740E0E">
        <w:rPr>
          <w:vertAlign w:val="superscript"/>
        </w:rPr>
        <w:t>2</w:t>
      </w:r>
    </w:p>
    <w:p w:rsidR="00BC0F81" w:rsidRPr="00F45437" w:rsidRDefault="003D154F" w:rsidP="00497757">
      <w:pPr>
        <w:pStyle w:val="Odsekzoznamu"/>
        <w:numPr>
          <w:ilvl w:val="0"/>
          <w:numId w:val="9"/>
        </w:numPr>
        <w:jc w:val="both"/>
      </w:pPr>
      <w:r>
        <w:t>rybníky s chovom rýb a ostatné hos</w:t>
      </w:r>
      <w:r w:rsidR="008E5828">
        <w:t>podársky využívané vodné plochy</w:t>
      </w:r>
      <w:r>
        <w:t xml:space="preserve"> vo výške 0,0853   €/m</w:t>
      </w:r>
      <w:r w:rsidRPr="00740E0E">
        <w:rPr>
          <w:vertAlign w:val="superscript"/>
        </w:rPr>
        <w:t>2</w:t>
      </w:r>
      <w:r w:rsidR="002C4EEC">
        <w:t>.</w:t>
      </w:r>
    </w:p>
    <w:p w:rsidR="00BC0F81" w:rsidRDefault="00BC0F81" w:rsidP="002A7953">
      <w:pPr>
        <w:rPr>
          <w:b/>
        </w:rPr>
      </w:pPr>
    </w:p>
    <w:p w:rsidR="00740E0E" w:rsidRPr="00A549C5" w:rsidRDefault="00740E0E" w:rsidP="00A549C5"/>
    <w:p w:rsidR="008A22CD" w:rsidRPr="000430C9" w:rsidRDefault="008A22CD" w:rsidP="00441215">
      <w:pPr>
        <w:jc w:val="center"/>
        <w:rPr>
          <w:b/>
        </w:rPr>
      </w:pPr>
      <w:r w:rsidRPr="000430C9">
        <w:rPr>
          <w:b/>
        </w:rPr>
        <w:t xml:space="preserve">§ </w:t>
      </w:r>
      <w:r w:rsidR="00BC0F81" w:rsidRPr="000430C9">
        <w:rPr>
          <w:b/>
        </w:rPr>
        <w:t>2</w:t>
      </w:r>
    </w:p>
    <w:p w:rsidR="008A22CD" w:rsidRPr="000430C9" w:rsidRDefault="008A22CD" w:rsidP="00F036DF">
      <w:pPr>
        <w:jc w:val="center"/>
        <w:rPr>
          <w:b/>
        </w:rPr>
      </w:pPr>
      <w:r w:rsidRPr="000430C9">
        <w:rPr>
          <w:b/>
        </w:rPr>
        <w:t>Sadzba dane</w:t>
      </w:r>
      <w:r w:rsidR="00C21E59" w:rsidRPr="000430C9">
        <w:rPr>
          <w:b/>
        </w:rPr>
        <w:t xml:space="preserve"> pre daň z pozemkov</w:t>
      </w:r>
    </w:p>
    <w:p w:rsidR="008A22CD" w:rsidRDefault="008A22CD" w:rsidP="00F036DF">
      <w:pPr>
        <w:jc w:val="center"/>
      </w:pPr>
    </w:p>
    <w:p w:rsidR="00773C04" w:rsidRPr="003D154F" w:rsidRDefault="00773C04" w:rsidP="00F036DF">
      <w:pPr>
        <w:jc w:val="center"/>
      </w:pPr>
    </w:p>
    <w:p w:rsidR="00441215" w:rsidRDefault="00441215" w:rsidP="00497757">
      <w:pPr>
        <w:pStyle w:val="Odsekzoznamu"/>
        <w:numPr>
          <w:ilvl w:val="0"/>
          <w:numId w:val="10"/>
        </w:numPr>
        <w:jc w:val="both"/>
      </w:pPr>
      <w:r>
        <w:t xml:space="preserve">Správca dane pre všetky pozemky na území mesta Stará Turá okrem pozemkov nachádzajúcich sa v jednotlivej  časti mesta uvedených v § </w:t>
      </w:r>
      <w:r w:rsidR="003D154F">
        <w:t>2</w:t>
      </w:r>
      <w:r>
        <w:t xml:space="preserve"> ods. 3 tohto nariadenia, určuje ročnú sadzbu dane z pozemkov vo výške:</w:t>
      </w:r>
    </w:p>
    <w:p w:rsidR="00441215" w:rsidRDefault="00441215" w:rsidP="00441215">
      <w:pPr>
        <w:jc w:val="both"/>
      </w:pP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1843"/>
        <w:gridCol w:w="1525"/>
      </w:tblGrid>
      <w:tr w:rsidR="0093621C" w:rsidTr="00E70AFB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1C" w:rsidRDefault="0093621C" w:rsidP="003E3956">
            <w:pPr>
              <w:jc w:val="center"/>
              <w:rPr>
                <w:b/>
              </w:rPr>
            </w:pPr>
            <w:r>
              <w:rPr>
                <w:b/>
              </w:rPr>
              <w:t>Druh pozemku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C" w:rsidRDefault="0093621C" w:rsidP="003E3956">
            <w:pPr>
              <w:jc w:val="center"/>
              <w:rPr>
                <w:b/>
              </w:rPr>
            </w:pPr>
            <w:r>
              <w:rPr>
                <w:b/>
              </w:rPr>
              <w:t>Ročná sadzba</w:t>
            </w:r>
          </w:p>
          <w:p w:rsidR="0093621C" w:rsidRDefault="0093621C" w:rsidP="003E3956">
            <w:pPr>
              <w:jc w:val="center"/>
            </w:pPr>
            <w:r>
              <w:rPr>
                <w:b/>
              </w:rPr>
              <w:t>% zo základu dane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C" w:rsidRDefault="00C3619D" w:rsidP="00C3619D">
            <w:pPr>
              <w:jc w:val="center"/>
              <w:rPr>
                <w:b/>
              </w:rPr>
            </w:pPr>
            <w:r>
              <w:rPr>
                <w:b/>
              </w:rPr>
              <w:t>Sadzba</w:t>
            </w:r>
            <w:r w:rsidR="00783478">
              <w:rPr>
                <w:b/>
              </w:rPr>
              <w:t xml:space="preserve"> </w:t>
            </w:r>
            <w:r>
              <w:rPr>
                <w:b/>
              </w:rPr>
              <w:t>v €/m</w:t>
            </w:r>
            <w:r w:rsidRPr="00C3619D"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</w:t>
            </w:r>
          </w:p>
        </w:tc>
      </w:tr>
      <w:tr w:rsidR="0093621C" w:rsidTr="00E70AFB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C" w:rsidRPr="003E3956" w:rsidRDefault="0093621C" w:rsidP="0093621C">
            <w:pPr>
              <w:jc w:val="both"/>
            </w:pPr>
            <w:r w:rsidRPr="003E3956">
              <w:t xml:space="preserve">Orná pôda, </w:t>
            </w:r>
            <w:r>
              <w:t>c</w:t>
            </w:r>
            <w:r w:rsidRPr="003E3956">
              <w:t>hmeľnice, vinice, ovocné sady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3621C" w:rsidRPr="009E022C" w:rsidRDefault="0093621C" w:rsidP="00E70AFB">
            <w:pPr>
              <w:jc w:val="center"/>
              <w:rPr>
                <w:b/>
              </w:rPr>
            </w:pPr>
            <w:r w:rsidRPr="009E022C">
              <w:rPr>
                <w:b/>
              </w:rPr>
              <w:t>0,</w:t>
            </w:r>
            <w:r>
              <w:rPr>
                <w:b/>
              </w:rPr>
              <w:t>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C" w:rsidRPr="009E022C" w:rsidRDefault="00791CDB" w:rsidP="00E70AFB">
            <w:pPr>
              <w:jc w:val="center"/>
              <w:rPr>
                <w:b/>
              </w:rPr>
            </w:pPr>
            <w:r>
              <w:rPr>
                <w:b/>
              </w:rPr>
              <w:t>0,0013</w:t>
            </w:r>
          </w:p>
        </w:tc>
      </w:tr>
      <w:tr w:rsidR="0093621C" w:rsidTr="00E70AFB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C" w:rsidRPr="003E3956" w:rsidRDefault="0093621C" w:rsidP="0093621C">
            <w:pPr>
              <w:jc w:val="both"/>
            </w:pPr>
            <w:r>
              <w:t>T</w:t>
            </w:r>
            <w:r w:rsidRPr="003E3956">
              <w:t>rvalé trávnaté porasty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C" w:rsidRPr="009E022C" w:rsidRDefault="00783478" w:rsidP="00E70AFB">
            <w:pPr>
              <w:jc w:val="center"/>
              <w:rPr>
                <w:b/>
              </w:rPr>
            </w:pPr>
            <w:r>
              <w:rPr>
                <w:b/>
              </w:rPr>
              <w:t>0,55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C" w:rsidRPr="009E022C" w:rsidRDefault="00791CDB" w:rsidP="00E70AFB">
            <w:pPr>
              <w:jc w:val="center"/>
              <w:rPr>
                <w:b/>
              </w:rPr>
            </w:pPr>
            <w:r>
              <w:rPr>
                <w:b/>
              </w:rPr>
              <w:t>0,0002</w:t>
            </w:r>
          </w:p>
        </w:tc>
      </w:tr>
      <w:tr w:rsidR="0093621C" w:rsidTr="00E70AFB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C" w:rsidRPr="003E3956" w:rsidRDefault="0093621C" w:rsidP="00E342B9">
            <w:pPr>
              <w:jc w:val="both"/>
            </w:pPr>
            <w:r w:rsidRPr="003E3956">
              <w:t>Záhrady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1C" w:rsidRPr="009E022C" w:rsidRDefault="0093621C" w:rsidP="00E70AFB">
            <w:pPr>
              <w:jc w:val="center"/>
              <w:rPr>
                <w:b/>
              </w:rPr>
            </w:pPr>
            <w:r w:rsidRPr="009E022C">
              <w:rPr>
                <w:b/>
              </w:rPr>
              <w:t>0</w:t>
            </w:r>
            <w:r>
              <w:rPr>
                <w:b/>
              </w:rPr>
              <w:t>,46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C" w:rsidRPr="009E022C" w:rsidRDefault="00791CDB" w:rsidP="00E70AFB">
            <w:pPr>
              <w:jc w:val="center"/>
              <w:rPr>
                <w:b/>
              </w:rPr>
            </w:pPr>
            <w:r>
              <w:rPr>
                <w:b/>
              </w:rPr>
              <w:t>0,0098</w:t>
            </w:r>
          </w:p>
        </w:tc>
      </w:tr>
      <w:tr w:rsidR="0093621C" w:rsidTr="00E70AFB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C" w:rsidRPr="003E3956" w:rsidRDefault="0093621C" w:rsidP="00E342B9">
            <w:pPr>
              <w:jc w:val="both"/>
            </w:pPr>
            <w:r w:rsidRPr="003E3956">
              <w:t>Zastavané plochy a nádvoria, ostatné plochy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1C" w:rsidRPr="009E022C" w:rsidRDefault="0093621C" w:rsidP="00E70AFB">
            <w:pPr>
              <w:jc w:val="center"/>
              <w:rPr>
                <w:b/>
              </w:rPr>
            </w:pPr>
            <w:r w:rsidRPr="009E022C">
              <w:rPr>
                <w:b/>
              </w:rPr>
              <w:t>0,</w:t>
            </w:r>
            <w:r>
              <w:rPr>
                <w:b/>
              </w:rPr>
              <w:t>59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C" w:rsidRPr="009E022C" w:rsidRDefault="00791CDB" w:rsidP="00E70AFB">
            <w:pPr>
              <w:jc w:val="center"/>
              <w:rPr>
                <w:b/>
              </w:rPr>
            </w:pPr>
            <w:r>
              <w:rPr>
                <w:b/>
              </w:rPr>
              <w:t>0,0125</w:t>
            </w:r>
          </w:p>
        </w:tc>
      </w:tr>
      <w:tr w:rsidR="00783478" w:rsidTr="00E70AFB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478" w:rsidRPr="003E3956" w:rsidRDefault="00783478" w:rsidP="00783478">
            <w:pPr>
              <w:jc w:val="both"/>
            </w:pPr>
            <w:r w:rsidRPr="003E3956">
              <w:t>Lesné pozemky,</w:t>
            </w:r>
            <w:r>
              <w:t xml:space="preserve"> na ktorých sú hospodárske lesy</w:t>
            </w:r>
            <w:r w:rsidRPr="003E3956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3478" w:rsidRPr="00783478" w:rsidRDefault="00783478" w:rsidP="00E70AFB">
            <w:pPr>
              <w:jc w:val="center"/>
              <w:rPr>
                <w:b/>
              </w:rPr>
            </w:pPr>
            <w:r w:rsidRPr="00783478">
              <w:rPr>
                <w:b/>
              </w:rPr>
              <w:t>1,70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78" w:rsidRDefault="00783478" w:rsidP="00E70AFB">
            <w:pPr>
              <w:jc w:val="center"/>
              <w:rPr>
                <w:b/>
              </w:rPr>
            </w:pPr>
            <w:r>
              <w:rPr>
                <w:b/>
              </w:rPr>
              <w:t>0,0027</w:t>
            </w:r>
          </w:p>
        </w:tc>
      </w:tr>
      <w:tr w:rsidR="00783478" w:rsidTr="00E70AFB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78" w:rsidRPr="003E3956" w:rsidRDefault="00E70AFB" w:rsidP="00E70AFB">
            <w:r>
              <w:t>R</w:t>
            </w:r>
            <w:r w:rsidR="00211D92">
              <w:t>ybníky</w:t>
            </w:r>
            <w:r>
              <w:t xml:space="preserve"> </w:t>
            </w:r>
            <w:r w:rsidR="00783478" w:rsidRPr="003E3956">
              <w:t>s chovom rýb a ostatné hospodársky využívané vodné plochy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3478" w:rsidRPr="00783478" w:rsidRDefault="00783478" w:rsidP="00E70AFB">
            <w:pPr>
              <w:jc w:val="center"/>
              <w:rPr>
                <w:b/>
              </w:rPr>
            </w:pPr>
            <w:r w:rsidRPr="00783478">
              <w:rPr>
                <w:b/>
              </w:rPr>
              <w:t>1,70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78" w:rsidRDefault="00211D92" w:rsidP="00E70AFB">
            <w:pPr>
              <w:jc w:val="center"/>
              <w:rPr>
                <w:b/>
              </w:rPr>
            </w:pPr>
            <w:r>
              <w:rPr>
                <w:b/>
              </w:rPr>
              <w:t>0,0015</w:t>
            </w:r>
          </w:p>
        </w:tc>
      </w:tr>
      <w:tr w:rsidR="0093621C" w:rsidTr="00E70AFB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C" w:rsidRPr="003E3956" w:rsidRDefault="0093621C" w:rsidP="00E342B9">
            <w:pPr>
              <w:jc w:val="both"/>
            </w:pPr>
            <w:r w:rsidRPr="003E3956">
              <w:t>Stavebné pozemky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C" w:rsidRPr="009E022C" w:rsidRDefault="0093621C" w:rsidP="00E70AFB">
            <w:pPr>
              <w:jc w:val="center"/>
              <w:rPr>
                <w:b/>
              </w:rPr>
            </w:pPr>
            <w:r w:rsidRPr="009E022C">
              <w:rPr>
                <w:b/>
              </w:rPr>
              <w:t>0,</w:t>
            </w:r>
            <w:r>
              <w:rPr>
                <w:b/>
              </w:rPr>
              <w:t>63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C" w:rsidRPr="009E022C" w:rsidRDefault="005B3B09" w:rsidP="00E70AFB">
            <w:pPr>
              <w:jc w:val="center"/>
              <w:rPr>
                <w:b/>
              </w:rPr>
            </w:pPr>
            <w:r>
              <w:rPr>
                <w:b/>
              </w:rPr>
              <w:t>0,1338</w:t>
            </w:r>
          </w:p>
        </w:tc>
      </w:tr>
    </w:tbl>
    <w:p w:rsidR="00740E0E" w:rsidRDefault="00740E0E" w:rsidP="00441215">
      <w:pPr>
        <w:jc w:val="both"/>
      </w:pPr>
    </w:p>
    <w:p w:rsidR="00740E0E" w:rsidRDefault="00740E0E" w:rsidP="00441215">
      <w:pPr>
        <w:jc w:val="both"/>
      </w:pPr>
    </w:p>
    <w:p w:rsidR="00773C04" w:rsidRDefault="00773C04" w:rsidP="00441215">
      <w:pPr>
        <w:jc w:val="both"/>
      </w:pPr>
    </w:p>
    <w:p w:rsidR="00441215" w:rsidRDefault="00441215" w:rsidP="00497757">
      <w:pPr>
        <w:pStyle w:val="Odsekzoznamu"/>
        <w:numPr>
          <w:ilvl w:val="0"/>
          <w:numId w:val="10"/>
        </w:numPr>
        <w:jc w:val="both"/>
      </w:pPr>
      <w:r>
        <w:lastRenderedPageBreak/>
        <w:t>Správca dane v jednotlivej časti mesta Stará Turá určuje ročnú sadzbu dane z pozemkov:</w:t>
      </w:r>
    </w:p>
    <w:p w:rsidR="00441215" w:rsidRDefault="00441215" w:rsidP="00441215">
      <w:pPr>
        <w:jc w:val="both"/>
      </w:pP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  <w:gridCol w:w="1843"/>
        <w:gridCol w:w="1525"/>
      </w:tblGrid>
      <w:tr w:rsidR="0093621C" w:rsidTr="00E70AFB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1C" w:rsidRDefault="0093621C" w:rsidP="003E3956">
            <w:pPr>
              <w:jc w:val="center"/>
              <w:rPr>
                <w:b/>
              </w:rPr>
            </w:pPr>
            <w:r>
              <w:rPr>
                <w:b/>
              </w:rPr>
              <w:t>Druh pozemku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C" w:rsidRDefault="0093621C" w:rsidP="003E3956">
            <w:pPr>
              <w:jc w:val="center"/>
              <w:rPr>
                <w:b/>
              </w:rPr>
            </w:pPr>
            <w:r>
              <w:rPr>
                <w:b/>
              </w:rPr>
              <w:t>Ročná sadzba</w:t>
            </w:r>
          </w:p>
          <w:p w:rsidR="0093621C" w:rsidRPr="009E022C" w:rsidRDefault="0093621C" w:rsidP="003E3956">
            <w:pPr>
              <w:jc w:val="center"/>
              <w:rPr>
                <w:b/>
              </w:rPr>
            </w:pPr>
            <w:r>
              <w:rPr>
                <w:b/>
              </w:rPr>
              <w:t>% zo základu dane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21C" w:rsidRDefault="00144794" w:rsidP="00144794">
            <w:pPr>
              <w:jc w:val="center"/>
              <w:rPr>
                <w:b/>
              </w:rPr>
            </w:pPr>
            <w:r>
              <w:rPr>
                <w:b/>
              </w:rPr>
              <w:t>Sadzb</w:t>
            </w:r>
            <w:r w:rsidR="00211D92">
              <w:rPr>
                <w:b/>
              </w:rPr>
              <w:t xml:space="preserve">a </w:t>
            </w:r>
            <w:r>
              <w:rPr>
                <w:b/>
              </w:rPr>
              <w:t>v €/m</w:t>
            </w:r>
            <w:r w:rsidRPr="00144794">
              <w:rPr>
                <w:b/>
                <w:vertAlign w:val="superscript"/>
              </w:rPr>
              <w:t>2</w:t>
            </w:r>
            <w:r>
              <w:rPr>
                <w:b/>
              </w:rPr>
              <w:t xml:space="preserve"> </w:t>
            </w:r>
          </w:p>
        </w:tc>
      </w:tr>
      <w:tr w:rsidR="0093621C" w:rsidTr="00E70AFB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C" w:rsidRPr="003E3956" w:rsidRDefault="0093621C" w:rsidP="00E342B9">
            <w:pPr>
              <w:jc w:val="both"/>
            </w:pPr>
            <w:r w:rsidRPr="003E3956">
              <w:t>Orná pôda, chmeľnice, vinice, ovoc</w:t>
            </w:r>
            <w:r w:rsidR="004F7226">
              <w:t xml:space="preserve">né sady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1C" w:rsidRPr="009E022C" w:rsidRDefault="0093621C" w:rsidP="00E70AFB">
            <w:pPr>
              <w:jc w:val="center"/>
              <w:rPr>
                <w:b/>
              </w:rPr>
            </w:pPr>
            <w:r w:rsidRPr="009E022C">
              <w:rPr>
                <w:b/>
              </w:rPr>
              <w:t>0,</w:t>
            </w:r>
            <w:r>
              <w:rPr>
                <w:b/>
              </w:rPr>
              <w:t>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C" w:rsidRPr="009E022C" w:rsidRDefault="00211D92" w:rsidP="00E70AFB">
            <w:pPr>
              <w:jc w:val="center"/>
              <w:rPr>
                <w:b/>
              </w:rPr>
            </w:pPr>
            <w:r>
              <w:rPr>
                <w:b/>
              </w:rPr>
              <w:t>0,0013</w:t>
            </w:r>
          </w:p>
        </w:tc>
      </w:tr>
      <w:tr w:rsidR="0093621C" w:rsidTr="00E70AFB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C" w:rsidRPr="003E3956" w:rsidRDefault="00211D92" w:rsidP="00E342B9">
            <w:pPr>
              <w:jc w:val="both"/>
            </w:pPr>
            <w:r>
              <w:t>Trvalé trávnaté porasty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1C" w:rsidRPr="009E022C" w:rsidRDefault="0093621C" w:rsidP="00E70AFB">
            <w:pPr>
              <w:jc w:val="center"/>
              <w:rPr>
                <w:b/>
              </w:rPr>
            </w:pPr>
            <w:r w:rsidRPr="009E022C">
              <w:rPr>
                <w:b/>
              </w:rPr>
              <w:t>0</w:t>
            </w:r>
            <w:r>
              <w:rPr>
                <w:b/>
              </w:rPr>
              <w:t>,</w:t>
            </w:r>
            <w:r w:rsidR="00211D92">
              <w:rPr>
                <w:b/>
              </w:rPr>
              <w:t>55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C" w:rsidRPr="009E022C" w:rsidRDefault="004F7226" w:rsidP="00E70AFB">
            <w:pPr>
              <w:jc w:val="center"/>
              <w:rPr>
                <w:b/>
              </w:rPr>
            </w:pPr>
            <w:r>
              <w:rPr>
                <w:b/>
              </w:rPr>
              <w:t>0,0002</w:t>
            </w:r>
          </w:p>
        </w:tc>
      </w:tr>
      <w:tr w:rsidR="00783478" w:rsidTr="00E70AFB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78" w:rsidRPr="003E3956" w:rsidRDefault="004F7226" w:rsidP="00E342B9">
            <w:pPr>
              <w:jc w:val="both"/>
            </w:pPr>
            <w:r>
              <w:t>Záhrady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78" w:rsidRPr="009E022C" w:rsidRDefault="005964C0" w:rsidP="00E70AFB">
            <w:pPr>
              <w:jc w:val="center"/>
              <w:rPr>
                <w:b/>
              </w:rPr>
            </w:pPr>
            <w:r>
              <w:rPr>
                <w:b/>
              </w:rPr>
              <w:t>0,87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78" w:rsidRPr="009E022C" w:rsidRDefault="005964C0" w:rsidP="00E70AFB">
            <w:pPr>
              <w:jc w:val="center"/>
              <w:rPr>
                <w:b/>
              </w:rPr>
            </w:pPr>
            <w:r>
              <w:rPr>
                <w:b/>
              </w:rPr>
              <w:t>0,0184</w:t>
            </w:r>
          </w:p>
        </w:tc>
      </w:tr>
      <w:tr w:rsidR="0093621C" w:rsidTr="00E70AFB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C" w:rsidRPr="003E3956" w:rsidRDefault="0093621C" w:rsidP="00E342B9">
            <w:pPr>
              <w:jc w:val="both"/>
            </w:pPr>
            <w:r w:rsidRPr="003E3956">
              <w:t>Zastavané plochy a nádvoria, ostatné plochy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1C" w:rsidRPr="009E022C" w:rsidRDefault="0093621C" w:rsidP="00E70AFB">
            <w:pPr>
              <w:jc w:val="center"/>
              <w:rPr>
                <w:b/>
              </w:rPr>
            </w:pPr>
            <w:r w:rsidRPr="009E022C">
              <w:rPr>
                <w:b/>
              </w:rPr>
              <w:t>0,</w:t>
            </w:r>
            <w:r w:rsidR="00E03FAD">
              <w:rPr>
                <w:b/>
              </w:rPr>
              <w:t>86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C" w:rsidRPr="009E022C" w:rsidRDefault="00E03FAD" w:rsidP="00E70AFB">
            <w:pPr>
              <w:jc w:val="center"/>
              <w:rPr>
                <w:b/>
              </w:rPr>
            </w:pPr>
            <w:r>
              <w:rPr>
                <w:b/>
              </w:rPr>
              <w:t>0,0182</w:t>
            </w:r>
          </w:p>
        </w:tc>
      </w:tr>
      <w:tr w:rsidR="0093621C" w:rsidTr="00E70AFB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C" w:rsidRPr="003E3956" w:rsidRDefault="0093621C" w:rsidP="00365506">
            <w:pPr>
              <w:jc w:val="both"/>
            </w:pPr>
            <w:r w:rsidRPr="003E3956">
              <w:t xml:space="preserve">Lesné pozemky, </w:t>
            </w:r>
            <w:r w:rsidR="00365506">
              <w:t>na ktorých sú hospodárske lesy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1C" w:rsidRPr="009E022C" w:rsidRDefault="0093621C" w:rsidP="00E70A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022C">
              <w:rPr>
                <w:b/>
              </w:rPr>
              <w:t>,</w:t>
            </w:r>
            <w:r>
              <w:rPr>
                <w:b/>
              </w:rPr>
              <w:t>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C" w:rsidRDefault="00365506" w:rsidP="00E70AFB">
            <w:pPr>
              <w:jc w:val="center"/>
              <w:rPr>
                <w:b/>
              </w:rPr>
            </w:pPr>
            <w:r>
              <w:rPr>
                <w:b/>
              </w:rPr>
              <w:t>0,0027</w:t>
            </w:r>
          </w:p>
        </w:tc>
      </w:tr>
      <w:tr w:rsidR="00783478" w:rsidTr="00E70AFB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478" w:rsidRPr="003E3956" w:rsidRDefault="00E70AFB" w:rsidP="00E70AFB">
            <w:r>
              <w:t>R</w:t>
            </w:r>
            <w:r w:rsidR="00365506" w:rsidRPr="003E3956">
              <w:t>ybníky s chovom rýb a ostatné hospodársky využívané vodné plochy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78" w:rsidRDefault="00365506" w:rsidP="00E70AFB">
            <w:pPr>
              <w:jc w:val="center"/>
              <w:rPr>
                <w:b/>
              </w:rPr>
            </w:pPr>
            <w:r>
              <w:rPr>
                <w:b/>
              </w:rPr>
              <w:t>1,70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478" w:rsidRDefault="00365506" w:rsidP="00E70AFB">
            <w:pPr>
              <w:jc w:val="center"/>
              <w:rPr>
                <w:b/>
              </w:rPr>
            </w:pPr>
            <w:r>
              <w:rPr>
                <w:b/>
              </w:rPr>
              <w:t>0,0015</w:t>
            </w:r>
          </w:p>
        </w:tc>
      </w:tr>
      <w:tr w:rsidR="0093621C" w:rsidTr="00E70AFB">
        <w:tc>
          <w:tcPr>
            <w:tcW w:w="5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621C" w:rsidRPr="003E3956" w:rsidRDefault="0093621C" w:rsidP="00E342B9">
            <w:pPr>
              <w:jc w:val="both"/>
            </w:pPr>
            <w:r w:rsidRPr="003E3956">
              <w:t>Stavebné pozemky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21C" w:rsidRPr="009E022C" w:rsidRDefault="0093621C" w:rsidP="00E70AF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9E022C">
              <w:rPr>
                <w:b/>
              </w:rPr>
              <w:t>,</w:t>
            </w:r>
            <w:r>
              <w:rPr>
                <w:b/>
              </w:rPr>
              <w:t>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621C" w:rsidRDefault="00365506" w:rsidP="00E70AFB">
            <w:pPr>
              <w:jc w:val="center"/>
              <w:rPr>
                <w:b/>
              </w:rPr>
            </w:pPr>
            <w:r>
              <w:rPr>
                <w:b/>
              </w:rPr>
              <w:t>0,2549</w:t>
            </w:r>
          </w:p>
        </w:tc>
      </w:tr>
    </w:tbl>
    <w:p w:rsidR="00740E0E" w:rsidRDefault="00740E0E" w:rsidP="00441215">
      <w:pPr>
        <w:jc w:val="both"/>
      </w:pPr>
    </w:p>
    <w:p w:rsidR="00773C04" w:rsidRDefault="00773C04" w:rsidP="00441215">
      <w:pPr>
        <w:jc w:val="both"/>
      </w:pPr>
    </w:p>
    <w:p w:rsidR="00441215" w:rsidRDefault="00441215" w:rsidP="00497757">
      <w:pPr>
        <w:pStyle w:val="Odsekzoznamu"/>
        <w:numPr>
          <w:ilvl w:val="0"/>
          <w:numId w:val="10"/>
        </w:numPr>
        <w:jc w:val="both"/>
      </w:pPr>
      <w:r>
        <w:t>Pre účely tohto VZN je jednotlivá časť mesta Stará Turá určená ulicami a námestiami nasledovne:</w:t>
      </w:r>
    </w:p>
    <w:p w:rsidR="00740E0E" w:rsidRDefault="00740E0E" w:rsidP="00740E0E">
      <w:pPr>
        <w:ind w:left="360"/>
        <w:jc w:val="both"/>
      </w:pPr>
    </w:p>
    <w:p w:rsidR="00497757" w:rsidRDefault="00DC1247" w:rsidP="000F62B0">
      <w:pPr>
        <w:ind w:left="360"/>
        <w:jc w:val="both"/>
      </w:pPr>
      <w:r>
        <w:t xml:space="preserve">Dibrovova, Družstevná, Dr. D. Úradníčka, Gen. M. R. Štefánika, Hlubockého, Holubyho, Hurbanova, Husitská cesta, Hviezdoslavova, Jiráskova, Komenského, Kozmonautov, Lipová, Lúčna, Mýtna, Mierova, Nemcovej, 8.apríla, Podjavorinskej, Sadová, Sasinkova, Slnečná, Slovenského národného povstania, Športová, Štúrova, </w:t>
      </w:r>
      <w:proofErr w:type="spellStart"/>
      <w:r>
        <w:t>Uhrova</w:t>
      </w:r>
      <w:proofErr w:type="spellEnd"/>
      <w:r>
        <w:t xml:space="preserve">, </w:t>
      </w:r>
      <w:proofErr w:type="spellStart"/>
      <w:r>
        <w:t>Dr.A.Schweit</w:t>
      </w:r>
      <w:r w:rsidR="00F11DB1">
        <w:t>zera</w:t>
      </w:r>
      <w:proofErr w:type="spellEnd"/>
      <w:r w:rsidR="00F11DB1">
        <w:t xml:space="preserve">, Sestier </w:t>
      </w:r>
      <w:proofErr w:type="spellStart"/>
      <w:r w:rsidR="00F11DB1">
        <w:t>Royových</w:t>
      </w:r>
      <w:proofErr w:type="spellEnd"/>
      <w:r w:rsidR="00F11DB1">
        <w:t>, Slobody</w:t>
      </w:r>
      <w:r w:rsidR="000F62B0">
        <w:t>.</w:t>
      </w:r>
    </w:p>
    <w:p w:rsidR="002C4EEC" w:rsidRDefault="002C4EEC" w:rsidP="00441215">
      <w:pPr>
        <w:jc w:val="both"/>
      </w:pPr>
    </w:p>
    <w:p w:rsidR="00507C24" w:rsidRDefault="00507C24" w:rsidP="00C21E59">
      <w:pPr>
        <w:jc w:val="center"/>
        <w:rPr>
          <w:b/>
        </w:rPr>
      </w:pPr>
    </w:p>
    <w:p w:rsidR="00441215" w:rsidRPr="00C21E59" w:rsidRDefault="00C21E59" w:rsidP="00C21E59">
      <w:pPr>
        <w:jc w:val="center"/>
        <w:rPr>
          <w:b/>
        </w:rPr>
      </w:pPr>
      <w:r w:rsidRPr="00C21E59">
        <w:rPr>
          <w:b/>
        </w:rPr>
        <w:t xml:space="preserve">§ </w:t>
      </w:r>
      <w:r w:rsidR="000430C9">
        <w:rPr>
          <w:b/>
        </w:rPr>
        <w:t>3</w:t>
      </w:r>
    </w:p>
    <w:p w:rsidR="00441215" w:rsidRPr="00C21E59" w:rsidRDefault="00C21E59" w:rsidP="00C21E59">
      <w:pPr>
        <w:jc w:val="center"/>
        <w:rPr>
          <w:b/>
        </w:rPr>
      </w:pPr>
      <w:r>
        <w:rPr>
          <w:b/>
        </w:rPr>
        <w:t>S</w:t>
      </w:r>
      <w:r w:rsidR="00441215" w:rsidRPr="00C21E59">
        <w:rPr>
          <w:b/>
        </w:rPr>
        <w:t>adzba dane pre daň zo stavieb</w:t>
      </w:r>
    </w:p>
    <w:p w:rsidR="00441215" w:rsidRDefault="00441215" w:rsidP="00441215">
      <w:pPr>
        <w:jc w:val="both"/>
      </w:pPr>
    </w:p>
    <w:p w:rsidR="00441215" w:rsidRDefault="00441215" w:rsidP="00497757">
      <w:pPr>
        <w:pStyle w:val="Odsekzoznamu"/>
        <w:numPr>
          <w:ilvl w:val="0"/>
          <w:numId w:val="3"/>
        </w:numPr>
        <w:jc w:val="both"/>
      </w:pPr>
      <w:r>
        <w:t xml:space="preserve">Správca dane pre všetky stavby na území mesta Stará Turá, ktoré sú predmetom dane zo stavieb okrem stavieb nachádzajúcich sa v jednotlivej časti mesta uvedenej v § </w:t>
      </w:r>
      <w:r w:rsidR="003D154F">
        <w:t>2</w:t>
      </w:r>
      <w:r>
        <w:t xml:space="preserve"> ods. 3 tohto nariadenia, určuje ročnú sadzbu dane zo stavieb:</w:t>
      </w:r>
    </w:p>
    <w:p w:rsidR="00773C04" w:rsidRDefault="00773C04" w:rsidP="00773C04">
      <w:pPr>
        <w:pStyle w:val="Odsekzoznamu"/>
        <w:ind w:left="360"/>
        <w:jc w:val="both"/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7106"/>
        <w:gridCol w:w="1223"/>
      </w:tblGrid>
      <w:tr w:rsidR="00740E0E" w:rsidTr="003F61E7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a)</w:t>
            </w:r>
          </w:p>
        </w:tc>
        <w:tc>
          <w:tcPr>
            <w:tcW w:w="7106" w:type="dxa"/>
            <w:vAlign w:val="center"/>
          </w:tcPr>
          <w:p w:rsidR="00740E0E" w:rsidRDefault="00773C04" w:rsidP="00773C04">
            <w:r>
              <w:t>za stavby na bývanie a drobné stavby, ktoré majú doplnkovú funkciu pre hlavnú stavbu</w:t>
            </w:r>
          </w:p>
        </w:tc>
        <w:tc>
          <w:tcPr>
            <w:tcW w:w="1223" w:type="dxa"/>
            <w:vAlign w:val="center"/>
          </w:tcPr>
          <w:p w:rsidR="00740E0E" w:rsidRDefault="00773C04" w:rsidP="00773C04">
            <w:r>
              <w:rPr>
                <w:b/>
              </w:rPr>
              <w:t>0,175€/m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40E0E" w:rsidTr="003F61E7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b)</w:t>
            </w:r>
          </w:p>
        </w:tc>
        <w:tc>
          <w:tcPr>
            <w:tcW w:w="7106" w:type="dxa"/>
            <w:vAlign w:val="center"/>
          </w:tcPr>
          <w:p w:rsidR="00740E0E" w:rsidRDefault="00773C04" w:rsidP="00773C04">
            <w:r>
              <w:t>za stavby na pôdohospodársku produkciu, skleníky, stavby pre vodné hospodárstvo, stavby  využívané na skladovanie vlastnej pôdohospodárskej produkcie vrátane stavieb na vlastnú administratívu</w:t>
            </w:r>
          </w:p>
        </w:tc>
        <w:tc>
          <w:tcPr>
            <w:tcW w:w="1223" w:type="dxa"/>
            <w:vAlign w:val="center"/>
          </w:tcPr>
          <w:p w:rsidR="00773C04" w:rsidRDefault="00773C04" w:rsidP="00773C04">
            <w:pPr>
              <w:jc w:val="both"/>
              <w:rPr>
                <w:b/>
              </w:rPr>
            </w:pPr>
            <w:r>
              <w:rPr>
                <w:b/>
              </w:rPr>
              <w:t xml:space="preserve">    0,15€/m</w:t>
            </w:r>
            <w:r>
              <w:rPr>
                <w:b/>
                <w:vertAlign w:val="superscript"/>
              </w:rPr>
              <w:t>2</w:t>
            </w:r>
          </w:p>
          <w:p w:rsidR="00740E0E" w:rsidRDefault="00740E0E" w:rsidP="00773C04"/>
        </w:tc>
      </w:tr>
      <w:tr w:rsidR="00740E0E" w:rsidTr="003F61E7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c)</w:t>
            </w:r>
          </w:p>
        </w:tc>
        <w:tc>
          <w:tcPr>
            <w:tcW w:w="7106" w:type="dxa"/>
            <w:vAlign w:val="center"/>
          </w:tcPr>
          <w:p w:rsidR="00740E0E" w:rsidRDefault="00773C04" w:rsidP="00773C04">
            <w:r>
              <w:t>za stavby rekreačných a záhradkárskych chát a domčekov na individuálnu rekreáciu</w:t>
            </w:r>
          </w:p>
        </w:tc>
        <w:tc>
          <w:tcPr>
            <w:tcW w:w="1223" w:type="dxa"/>
            <w:vAlign w:val="center"/>
          </w:tcPr>
          <w:p w:rsidR="00740E0E" w:rsidRPr="00773C04" w:rsidRDefault="00773C04" w:rsidP="0044776A">
            <w:pPr>
              <w:jc w:val="both"/>
              <w:rPr>
                <w:b/>
              </w:rPr>
            </w:pPr>
            <w:r>
              <w:rPr>
                <w:b/>
              </w:rPr>
              <w:t>0,</w:t>
            </w:r>
            <w:r w:rsidR="004C02D3">
              <w:rPr>
                <w:b/>
              </w:rPr>
              <w:t>75</w:t>
            </w:r>
            <w:r>
              <w:rPr>
                <w:b/>
              </w:rPr>
              <w:t>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40E0E" w:rsidTr="003F61E7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d)</w:t>
            </w:r>
          </w:p>
        </w:tc>
        <w:tc>
          <w:tcPr>
            <w:tcW w:w="7106" w:type="dxa"/>
            <w:vAlign w:val="center"/>
          </w:tcPr>
          <w:p w:rsidR="00740E0E" w:rsidRDefault="00773C04" w:rsidP="00773C04">
            <w:r>
              <w:t>za samostatne stojace garáže a samostatné stavby hromadných garáží a stavby určené alebo používané na tieto účely postavené mimo bytových domov</w:t>
            </w:r>
          </w:p>
        </w:tc>
        <w:tc>
          <w:tcPr>
            <w:tcW w:w="1223" w:type="dxa"/>
            <w:vAlign w:val="center"/>
          </w:tcPr>
          <w:p w:rsidR="00740E0E" w:rsidRDefault="00773C04" w:rsidP="004C02D3">
            <w:r>
              <w:rPr>
                <w:b/>
              </w:rPr>
              <w:t>0,</w:t>
            </w:r>
            <w:r w:rsidR="004C02D3">
              <w:rPr>
                <w:b/>
              </w:rPr>
              <w:t>50</w:t>
            </w:r>
            <w:r>
              <w:rPr>
                <w:b/>
              </w:rPr>
              <w:t>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40E0E" w:rsidTr="003F61E7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e)</w:t>
            </w:r>
          </w:p>
        </w:tc>
        <w:tc>
          <w:tcPr>
            <w:tcW w:w="7106" w:type="dxa"/>
            <w:vAlign w:val="center"/>
          </w:tcPr>
          <w:p w:rsidR="00740E0E" w:rsidRDefault="00773C04" w:rsidP="00773C04">
            <w:r>
              <w:t>za priemyselné stavby, stavby slúžiace energetike, stavby slúžiace stavebníctvu, stavby využívané na skladovanie vlastnej produkcie vrátane stavieb na vlastnú administratívu</w:t>
            </w:r>
          </w:p>
        </w:tc>
        <w:tc>
          <w:tcPr>
            <w:tcW w:w="1223" w:type="dxa"/>
            <w:vAlign w:val="center"/>
          </w:tcPr>
          <w:p w:rsidR="00740E0E" w:rsidRDefault="00773C04" w:rsidP="00773C04">
            <w:r>
              <w:rPr>
                <w:b/>
              </w:rPr>
              <w:t>3,16€/m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40E0E" w:rsidTr="003F61E7"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f)</w:t>
            </w:r>
          </w:p>
        </w:tc>
        <w:tc>
          <w:tcPr>
            <w:tcW w:w="7106" w:type="dxa"/>
            <w:vAlign w:val="center"/>
          </w:tcPr>
          <w:p w:rsidR="00740E0E" w:rsidRDefault="00773C04" w:rsidP="00773C04">
            <w:r>
              <w:t>za stavby na ostatné podnikanie a na zárobkovú činnosť, skladovanie a administratívu súvisiacu s ostatným podnikaním a zárobkovou činnosťou</w:t>
            </w:r>
          </w:p>
        </w:tc>
        <w:tc>
          <w:tcPr>
            <w:tcW w:w="1223" w:type="dxa"/>
            <w:vAlign w:val="center"/>
          </w:tcPr>
          <w:p w:rsidR="00740E0E" w:rsidRDefault="00773C04" w:rsidP="00773C04">
            <w:r>
              <w:rPr>
                <w:b/>
              </w:rPr>
              <w:t>3,16€/m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40E0E" w:rsidTr="003F61E7">
        <w:trPr>
          <w:trHeight w:val="469"/>
        </w:trPr>
        <w:tc>
          <w:tcPr>
            <w:tcW w:w="425" w:type="dxa"/>
            <w:vAlign w:val="center"/>
          </w:tcPr>
          <w:p w:rsidR="00740E0E" w:rsidRDefault="00773C04" w:rsidP="00773C04">
            <w:pPr>
              <w:jc w:val="center"/>
            </w:pPr>
            <w:r>
              <w:t>g)</w:t>
            </w:r>
          </w:p>
        </w:tc>
        <w:tc>
          <w:tcPr>
            <w:tcW w:w="7106" w:type="dxa"/>
            <w:vAlign w:val="center"/>
          </w:tcPr>
          <w:p w:rsidR="00740E0E" w:rsidRDefault="00773C04" w:rsidP="00773C04">
            <w:r>
              <w:t>za ostatné stavby</w:t>
            </w:r>
          </w:p>
        </w:tc>
        <w:tc>
          <w:tcPr>
            <w:tcW w:w="1223" w:type="dxa"/>
            <w:vAlign w:val="center"/>
          </w:tcPr>
          <w:p w:rsidR="00740E0E" w:rsidRDefault="00773C04" w:rsidP="004C02D3">
            <w:r>
              <w:rPr>
                <w:b/>
              </w:rPr>
              <w:t>0,</w:t>
            </w:r>
            <w:r w:rsidR="004C02D3">
              <w:rPr>
                <w:b/>
              </w:rPr>
              <w:t>3</w:t>
            </w:r>
            <w:r>
              <w:rPr>
                <w:b/>
              </w:rPr>
              <w:t>0€/m</w:t>
            </w:r>
            <w:r>
              <w:rPr>
                <w:b/>
                <w:vertAlign w:val="superscript"/>
              </w:rPr>
              <w:t>2</w:t>
            </w:r>
          </w:p>
        </w:tc>
      </w:tr>
    </w:tbl>
    <w:p w:rsidR="00C21E59" w:rsidRDefault="00441215" w:rsidP="00D000C5">
      <w:pPr>
        <w:jc w:val="both"/>
        <w:rPr>
          <w:b/>
        </w:rPr>
      </w:pPr>
      <w:r>
        <w:rPr>
          <w:b/>
        </w:rPr>
        <w:lastRenderedPageBreak/>
        <w:t xml:space="preserve"> </w:t>
      </w:r>
    </w:p>
    <w:p w:rsidR="00441215" w:rsidRDefault="00441215" w:rsidP="00497757">
      <w:pPr>
        <w:pStyle w:val="Odsekzoznamu"/>
        <w:numPr>
          <w:ilvl w:val="0"/>
          <w:numId w:val="3"/>
        </w:numPr>
        <w:jc w:val="both"/>
      </w:pPr>
      <w:r>
        <w:t>Správca dane v jednotlivej časti mesta Stará Turá §</w:t>
      </w:r>
      <w:r w:rsidR="003D154F">
        <w:t xml:space="preserve"> 2</w:t>
      </w:r>
      <w:r>
        <w:t xml:space="preserve"> ods.3 tohto nariadenia určuje ročnú sadzbu dane zo stavieb za každý aj začatý m</w:t>
      </w:r>
      <w:r w:rsidRPr="003F61E7">
        <w:t>2</w:t>
      </w:r>
      <w:r>
        <w:t xml:space="preserve"> zastavanej plochy</w:t>
      </w:r>
      <w:r w:rsidR="00116CA2">
        <w:t>:</w:t>
      </w:r>
    </w:p>
    <w:p w:rsidR="00C21E59" w:rsidRDefault="00C21E59" w:rsidP="00D000C5">
      <w:pPr>
        <w:jc w:val="both"/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7087"/>
        <w:gridCol w:w="1166"/>
      </w:tblGrid>
      <w:tr w:rsidR="00773C04" w:rsidTr="003F61E7">
        <w:tc>
          <w:tcPr>
            <w:tcW w:w="425" w:type="dxa"/>
            <w:vAlign w:val="center"/>
          </w:tcPr>
          <w:p w:rsidR="00773C04" w:rsidRDefault="00773C04" w:rsidP="00773C04">
            <w:r>
              <w:t>a)</w:t>
            </w:r>
          </w:p>
        </w:tc>
        <w:tc>
          <w:tcPr>
            <w:tcW w:w="7087" w:type="dxa"/>
            <w:vAlign w:val="center"/>
          </w:tcPr>
          <w:p w:rsidR="00773C04" w:rsidRPr="00773C04" w:rsidRDefault="00773C04" w:rsidP="00773C04">
            <w:r w:rsidRPr="00773C04">
              <w:t>za stavby  na  bývanie a drobné stavby, ktoré majú doplnkovú funkciu pre hlavnú stavbu</w:t>
            </w:r>
          </w:p>
        </w:tc>
        <w:tc>
          <w:tcPr>
            <w:tcW w:w="1166" w:type="dxa"/>
            <w:vAlign w:val="center"/>
          </w:tcPr>
          <w:p w:rsidR="00773C04" w:rsidRPr="00773C04" w:rsidRDefault="00773C04" w:rsidP="00773C04">
            <w:pPr>
              <w:rPr>
                <w:b/>
              </w:rPr>
            </w:pPr>
            <w:r w:rsidRPr="00773C04">
              <w:rPr>
                <w:b/>
              </w:rPr>
              <w:t>0,26 €/m</w:t>
            </w:r>
            <w:r w:rsidRPr="00773C04">
              <w:rPr>
                <w:b/>
                <w:vertAlign w:val="superscript"/>
              </w:rPr>
              <w:t>2</w:t>
            </w:r>
          </w:p>
        </w:tc>
      </w:tr>
      <w:tr w:rsidR="00773C04" w:rsidTr="003F61E7">
        <w:tc>
          <w:tcPr>
            <w:tcW w:w="425" w:type="dxa"/>
            <w:vAlign w:val="center"/>
          </w:tcPr>
          <w:p w:rsidR="00773C04" w:rsidRDefault="00773C04" w:rsidP="00773C04">
            <w:r>
              <w:t>b)</w:t>
            </w:r>
          </w:p>
        </w:tc>
        <w:tc>
          <w:tcPr>
            <w:tcW w:w="7087" w:type="dxa"/>
            <w:vAlign w:val="center"/>
          </w:tcPr>
          <w:p w:rsidR="00773C04" w:rsidRPr="00773C04" w:rsidRDefault="00773C04" w:rsidP="00773C04">
            <w:r w:rsidRPr="00773C04">
              <w:t>za stavby na  pôdohospodársku  produkciu,  skleníky, stavby  pre vodné  hospodárstvo,      stavby  využívané na skladovanie vlastnej pôdohospodárskej produkcie vrátane stavieb na   vlastnú administratívu</w:t>
            </w:r>
          </w:p>
        </w:tc>
        <w:tc>
          <w:tcPr>
            <w:tcW w:w="1166" w:type="dxa"/>
            <w:vAlign w:val="center"/>
          </w:tcPr>
          <w:p w:rsidR="00773C04" w:rsidRPr="00773C04" w:rsidRDefault="00773C04" w:rsidP="00773C04">
            <w:pPr>
              <w:rPr>
                <w:b/>
              </w:rPr>
            </w:pPr>
            <w:r w:rsidRPr="00773C04">
              <w:rPr>
                <w:b/>
              </w:rPr>
              <w:t>0,15 €/m</w:t>
            </w:r>
            <w:r w:rsidRPr="00773C04">
              <w:rPr>
                <w:b/>
                <w:vertAlign w:val="superscript"/>
              </w:rPr>
              <w:t>2</w:t>
            </w:r>
          </w:p>
        </w:tc>
      </w:tr>
      <w:tr w:rsidR="00773C04" w:rsidTr="003F61E7">
        <w:tc>
          <w:tcPr>
            <w:tcW w:w="425" w:type="dxa"/>
            <w:vAlign w:val="center"/>
          </w:tcPr>
          <w:p w:rsidR="00773C04" w:rsidRDefault="00773C04" w:rsidP="00773C04">
            <w:r>
              <w:t>c)</w:t>
            </w:r>
          </w:p>
        </w:tc>
        <w:tc>
          <w:tcPr>
            <w:tcW w:w="7087" w:type="dxa"/>
            <w:vAlign w:val="center"/>
          </w:tcPr>
          <w:p w:rsidR="00773C04" w:rsidRPr="00773C04" w:rsidRDefault="00773C04" w:rsidP="00773C04">
            <w:r>
              <w:t>za stavby  rekreačných  a  záhradkárskych   chát  a  domčekov  na  individuálnu  rekreáciu</w:t>
            </w:r>
          </w:p>
        </w:tc>
        <w:tc>
          <w:tcPr>
            <w:tcW w:w="1166" w:type="dxa"/>
            <w:vAlign w:val="center"/>
          </w:tcPr>
          <w:p w:rsidR="00773C04" w:rsidRPr="00773C04" w:rsidRDefault="00773C04" w:rsidP="0049042E">
            <w:r>
              <w:rPr>
                <w:b/>
              </w:rPr>
              <w:t>0,</w:t>
            </w:r>
            <w:r w:rsidR="0049042E">
              <w:rPr>
                <w:b/>
              </w:rPr>
              <w:t>75</w:t>
            </w:r>
            <w:r>
              <w:rPr>
                <w:b/>
              </w:rPr>
              <w:t xml:space="preserve"> 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73C04" w:rsidTr="003F61E7">
        <w:tc>
          <w:tcPr>
            <w:tcW w:w="425" w:type="dxa"/>
            <w:vAlign w:val="center"/>
          </w:tcPr>
          <w:p w:rsidR="00773C04" w:rsidRDefault="00773C04" w:rsidP="00773C04">
            <w:r>
              <w:t>d)</w:t>
            </w:r>
          </w:p>
        </w:tc>
        <w:tc>
          <w:tcPr>
            <w:tcW w:w="7087" w:type="dxa"/>
            <w:vAlign w:val="center"/>
          </w:tcPr>
          <w:p w:rsidR="00773C04" w:rsidRPr="00773C04" w:rsidRDefault="00773C04" w:rsidP="00773C04">
            <w:r>
              <w:t>za samostatne   stojace   garáže  a   samostatné   stavby  hromadných   garáží  a stavby určené  alebo používané na tieto účely postavené mimo bytových domov</w:t>
            </w:r>
          </w:p>
        </w:tc>
        <w:tc>
          <w:tcPr>
            <w:tcW w:w="1166" w:type="dxa"/>
            <w:vAlign w:val="center"/>
          </w:tcPr>
          <w:p w:rsidR="00773C04" w:rsidRPr="00773C04" w:rsidRDefault="00773C04" w:rsidP="0049042E">
            <w:r>
              <w:rPr>
                <w:b/>
              </w:rPr>
              <w:t>0,</w:t>
            </w:r>
            <w:r w:rsidR="0049042E">
              <w:rPr>
                <w:b/>
              </w:rPr>
              <w:t>70</w:t>
            </w:r>
            <w:r>
              <w:rPr>
                <w:b/>
              </w:rPr>
              <w:t xml:space="preserve"> 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73C04" w:rsidTr="003F61E7">
        <w:tc>
          <w:tcPr>
            <w:tcW w:w="425" w:type="dxa"/>
            <w:vAlign w:val="center"/>
          </w:tcPr>
          <w:p w:rsidR="00773C04" w:rsidRDefault="00773C04" w:rsidP="00773C04">
            <w:r>
              <w:t>e)</w:t>
            </w:r>
          </w:p>
        </w:tc>
        <w:tc>
          <w:tcPr>
            <w:tcW w:w="7087" w:type="dxa"/>
            <w:vAlign w:val="center"/>
          </w:tcPr>
          <w:p w:rsidR="00773C04" w:rsidRPr="00773C04" w:rsidRDefault="00773C04" w:rsidP="00773C04">
            <w:r>
              <w:t>za priemyselné  stavby,  stavby slúžiace  energetike, stavby slúžiace stavebníctvu, stavby  využívané  na  skladovanie  vlastnej  produkcie  vrátane stavieb na vlastnú administratívu</w:t>
            </w:r>
          </w:p>
        </w:tc>
        <w:tc>
          <w:tcPr>
            <w:tcW w:w="1166" w:type="dxa"/>
            <w:vAlign w:val="center"/>
          </w:tcPr>
          <w:p w:rsidR="00773C04" w:rsidRPr="00773C04" w:rsidRDefault="00773C04" w:rsidP="00773C04">
            <w:r>
              <w:rPr>
                <w:b/>
              </w:rPr>
              <w:t>3,16 €/m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73C04" w:rsidTr="003F61E7">
        <w:tc>
          <w:tcPr>
            <w:tcW w:w="425" w:type="dxa"/>
            <w:vAlign w:val="center"/>
          </w:tcPr>
          <w:p w:rsidR="00773C04" w:rsidRDefault="00773C04" w:rsidP="00773C04">
            <w:r>
              <w:t>f)</w:t>
            </w:r>
          </w:p>
        </w:tc>
        <w:tc>
          <w:tcPr>
            <w:tcW w:w="7087" w:type="dxa"/>
            <w:vAlign w:val="center"/>
          </w:tcPr>
          <w:p w:rsidR="00773C04" w:rsidRPr="00773C04" w:rsidRDefault="00773C04" w:rsidP="00773C04">
            <w:r>
              <w:t>za stavby  na ostatné  podnikanie a na zárobkovú činnosť,  skladovanie  a administratívu súvisiacu s ostatným podnikaním a zárobkovou činnosťou</w:t>
            </w:r>
          </w:p>
        </w:tc>
        <w:tc>
          <w:tcPr>
            <w:tcW w:w="1166" w:type="dxa"/>
            <w:vAlign w:val="center"/>
          </w:tcPr>
          <w:p w:rsidR="00773C04" w:rsidRPr="00773C04" w:rsidRDefault="00773C04" w:rsidP="00773C04">
            <w:r>
              <w:rPr>
                <w:b/>
              </w:rPr>
              <w:t>3,16 €/m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773C04" w:rsidTr="003F61E7">
        <w:trPr>
          <w:trHeight w:val="404"/>
        </w:trPr>
        <w:tc>
          <w:tcPr>
            <w:tcW w:w="425" w:type="dxa"/>
            <w:vAlign w:val="center"/>
          </w:tcPr>
          <w:p w:rsidR="00773C04" w:rsidRDefault="00773C04" w:rsidP="00773C04">
            <w:r>
              <w:t>g)</w:t>
            </w:r>
          </w:p>
        </w:tc>
        <w:tc>
          <w:tcPr>
            <w:tcW w:w="7087" w:type="dxa"/>
            <w:vAlign w:val="center"/>
          </w:tcPr>
          <w:p w:rsidR="00773C04" w:rsidRPr="00773C04" w:rsidRDefault="00773C04" w:rsidP="00773C04">
            <w:r>
              <w:t>za ostatné stavby</w:t>
            </w:r>
          </w:p>
        </w:tc>
        <w:tc>
          <w:tcPr>
            <w:tcW w:w="1166" w:type="dxa"/>
            <w:vAlign w:val="center"/>
          </w:tcPr>
          <w:p w:rsidR="00773C04" w:rsidRPr="00773C04" w:rsidRDefault="0049042E" w:rsidP="00773C04">
            <w:r>
              <w:rPr>
                <w:b/>
              </w:rPr>
              <w:t>1,00</w:t>
            </w:r>
            <w:r w:rsidR="00773C04">
              <w:rPr>
                <w:b/>
              </w:rPr>
              <w:t xml:space="preserve"> €/m</w:t>
            </w:r>
            <w:r w:rsidR="00773C04">
              <w:rPr>
                <w:b/>
                <w:vertAlign w:val="superscript"/>
              </w:rPr>
              <w:t>2</w:t>
            </w:r>
          </w:p>
        </w:tc>
      </w:tr>
    </w:tbl>
    <w:p w:rsidR="00773C04" w:rsidRDefault="00773C04" w:rsidP="00D000C5">
      <w:pPr>
        <w:jc w:val="both"/>
      </w:pPr>
    </w:p>
    <w:p w:rsidR="00441215" w:rsidRDefault="00441215" w:rsidP="00497757">
      <w:pPr>
        <w:pStyle w:val="Odsekzoznamu"/>
        <w:numPr>
          <w:ilvl w:val="0"/>
          <w:numId w:val="3"/>
        </w:numPr>
        <w:jc w:val="both"/>
      </w:pPr>
      <w:r>
        <w:t>Správca dane určuje pri viacpodlažných stavbách pre všetky druhy stavieb príplatok za podlažie 0,05 €  za každé ďalšie podlažie okrem prvého nadzemného podlažia.</w:t>
      </w:r>
    </w:p>
    <w:p w:rsidR="000F62B0" w:rsidRDefault="000F62B0" w:rsidP="00D000C5">
      <w:pPr>
        <w:jc w:val="center"/>
        <w:rPr>
          <w:b/>
        </w:rPr>
      </w:pPr>
    </w:p>
    <w:p w:rsidR="007629FC" w:rsidRDefault="007629FC" w:rsidP="00D000C5">
      <w:pPr>
        <w:jc w:val="center"/>
        <w:rPr>
          <w:b/>
        </w:rPr>
      </w:pPr>
    </w:p>
    <w:p w:rsidR="000430C9" w:rsidRDefault="00C21E59" w:rsidP="00D000C5">
      <w:pPr>
        <w:jc w:val="center"/>
        <w:rPr>
          <w:b/>
        </w:rPr>
      </w:pPr>
      <w:r w:rsidRPr="00DB38EA">
        <w:rPr>
          <w:b/>
        </w:rPr>
        <w:t xml:space="preserve">§ </w:t>
      </w:r>
      <w:r w:rsidR="000430C9">
        <w:rPr>
          <w:b/>
        </w:rPr>
        <w:t>4</w:t>
      </w:r>
    </w:p>
    <w:p w:rsidR="00C21E59" w:rsidRPr="00DB38EA" w:rsidRDefault="00C21E59" w:rsidP="00D000C5">
      <w:pPr>
        <w:jc w:val="center"/>
        <w:rPr>
          <w:b/>
        </w:rPr>
      </w:pPr>
      <w:r w:rsidRPr="00DB38EA">
        <w:rPr>
          <w:b/>
        </w:rPr>
        <w:t>Sadzba dane pre daň z bytov</w:t>
      </w:r>
    </w:p>
    <w:p w:rsidR="00773C04" w:rsidRDefault="00773C04" w:rsidP="00D000C5">
      <w:pPr>
        <w:jc w:val="both"/>
      </w:pPr>
    </w:p>
    <w:p w:rsidR="00441215" w:rsidRDefault="00441215" w:rsidP="00497757">
      <w:pPr>
        <w:pStyle w:val="Odsekzoznamu"/>
        <w:numPr>
          <w:ilvl w:val="0"/>
          <w:numId w:val="15"/>
        </w:numPr>
        <w:jc w:val="both"/>
      </w:pPr>
      <w:r>
        <w:t xml:space="preserve">Správca dane pre všetky byty a nebytové priestory na území mesta Stará Turá, ktoré sú predmetom dane z bytov a nebytových priestorov okrem bytov nachádzajúcich sa v jednotlivej časti mesta uvedenej v § </w:t>
      </w:r>
      <w:r w:rsidR="00781AC3">
        <w:t>2</w:t>
      </w:r>
      <w:r>
        <w:t xml:space="preserve"> ods. 3 tohto nariadenia, určuje ročnú sadzbu dane za každý aj začatý m</w:t>
      </w:r>
      <w:r w:rsidRPr="003F61E7">
        <w:t>2</w:t>
      </w:r>
      <w:r>
        <w:t xml:space="preserve"> podlahovej plochy bytu a nebytového priestoru nasledovne:</w:t>
      </w:r>
    </w:p>
    <w:p w:rsidR="00773C04" w:rsidRDefault="00441215" w:rsidP="00D000C5">
      <w:pPr>
        <w:jc w:val="both"/>
      </w:pPr>
      <w:r>
        <w:tab/>
      </w:r>
    </w:p>
    <w:tbl>
      <w:tblPr>
        <w:tblStyle w:val="Mriekatabuky"/>
        <w:tblW w:w="8930" w:type="dxa"/>
        <w:tblInd w:w="534" w:type="dxa"/>
        <w:tblLook w:val="04A0" w:firstRow="1" w:lastRow="0" w:firstColumn="1" w:lastColumn="0" w:noHBand="0" w:noVBand="1"/>
      </w:tblPr>
      <w:tblGrid>
        <w:gridCol w:w="425"/>
        <w:gridCol w:w="7087"/>
        <w:gridCol w:w="1418"/>
      </w:tblGrid>
      <w:tr w:rsidR="00AA0E69" w:rsidTr="008965B9">
        <w:trPr>
          <w:trHeight w:val="470"/>
        </w:trPr>
        <w:tc>
          <w:tcPr>
            <w:tcW w:w="425" w:type="dxa"/>
            <w:vAlign w:val="center"/>
          </w:tcPr>
          <w:p w:rsidR="00AA0E69" w:rsidRDefault="00AA0E69" w:rsidP="00AA0E69">
            <w:r>
              <w:t>a)</w:t>
            </w:r>
          </w:p>
        </w:tc>
        <w:tc>
          <w:tcPr>
            <w:tcW w:w="7087" w:type="dxa"/>
            <w:vAlign w:val="center"/>
          </w:tcPr>
          <w:p w:rsidR="00AA0E69" w:rsidRDefault="00AA0E69" w:rsidP="00AA0E69">
            <w:r>
              <w:t>za byt</w:t>
            </w:r>
          </w:p>
        </w:tc>
        <w:tc>
          <w:tcPr>
            <w:tcW w:w="1418" w:type="dxa"/>
            <w:vAlign w:val="center"/>
          </w:tcPr>
          <w:p w:rsidR="00AA0E69" w:rsidRDefault="00AA0E69" w:rsidP="00AA0E69">
            <w:r>
              <w:rPr>
                <w:b/>
              </w:rPr>
              <w:t>0,17</w:t>
            </w:r>
            <w:r w:rsidR="008965B9">
              <w:rPr>
                <w:b/>
              </w:rPr>
              <w:t xml:space="preserve">5 </w:t>
            </w:r>
            <w:r>
              <w:rPr>
                <w:b/>
              </w:rPr>
              <w:t>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AA0E69" w:rsidTr="008965B9">
        <w:tc>
          <w:tcPr>
            <w:tcW w:w="425" w:type="dxa"/>
            <w:vAlign w:val="center"/>
          </w:tcPr>
          <w:p w:rsidR="00AA0E69" w:rsidRDefault="00AA0E69" w:rsidP="00AA0E69">
            <w:r>
              <w:t>b)</w:t>
            </w:r>
          </w:p>
        </w:tc>
        <w:tc>
          <w:tcPr>
            <w:tcW w:w="7087" w:type="dxa"/>
            <w:vAlign w:val="center"/>
          </w:tcPr>
          <w:p w:rsidR="00AA0E69" w:rsidRDefault="00AA0E69" w:rsidP="00AA0E69">
            <w:r>
              <w:t>za nebytové priestory, ktoré neslúžia na podnikanie a inú zárobkovú činnosť</w:t>
            </w:r>
          </w:p>
        </w:tc>
        <w:tc>
          <w:tcPr>
            <w:tcW w:w="1418" w:type="dxa"/>
            <w:vAlign w:val="center"/>
          </w:tcPr>
          <w:p w:rsidR="00AA0E69" w:rsidRDefault="00AA0E69" w:rsidP="00AA0E69">
            <w:r>
              <w:rPr>
                <w:b/>
              </w:rPr>
              <w:t>1,5</w:t>
            </w:r>
            <w:r w:rsidR="00D919B8">
              <w:rPr>
                <w:b/>
              </w:rPr>
              <w:t>0</w:t>
            </w:r>
            <w:r>
              <w:rPr>
                <w:b/>
              </w:rPr>
              <w:t xml:space="preserve"> 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AA0E69" w:rsidTr="008965B9">
        <w:tc>
          <w:tcPr>
            <w:tcW w:w="425" w:type="dxa"/>
            <w:vAlign w:val="center"/>
          </w:tcPr>
          <w:p w:rsidR="00AA0E69" w:rsidRDefault="00AA0E69" w:rsidP="00AA0E69">
            <w:r>
              <w:t>c)</w:t>
            </w:r>
          </w:p>
        </w:tc>
        <w:tc>
          <w:tcPr>
            <w:tcW w:w="7087" w:type="dxa"/>
            <w:vAlign w:val="center"/>
          </w:tcPr>
          <w:p w:rsidR="00AA0E69" w:rsidRDefault="00AA0E69" w:rsidP="00AA0E69">
            <w:r>
              <w:t>za nebytové priestory, ktoré sa využívajú na podnikanie a inú zárobkovú činnosť</w:t>
            </w:r>
          </w:p>
        </w:tc>
        <w:tc>
          <w:tcPr>
            <w:tcW w:w="1418" w:type="dxa"/>
            <w:vAlign w:val="center"/>
          </w:tcPr>
          <w:p w:rsidR="00AA0E69" w:rsidRDefault="00AA0E69" w:rsidP="00AA0E69">
            <w:r>
              <w:rPr>
                <w:b/>
              </w:rPr>
              <w:t>3,16 €/m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AA0E69" w:rsidTr="008965B9">
        <w:trPr>
          <w:trHeight w:val="436"/>
        </w:trPr>
        <w:tc>
          <w:tcPr>
            <w:tcW w:w="425" w:type="dxa"/>
            <w:vAlign w:val="center"/>
          </w:tcPr>
          <w:p w:rsidR="00AA0E69" w:rsidRDefault="00AA0E69" w:rsidP="00AA0E69">
            <w:r>
              <w:t>d)</w:t>
            </w:r>
          </w:p>
        </w:tc>
        <w:tc>
          <w:tcPr>
            <w:tcW w:w="7087" w:type="dxa"/>
            <w:vAlign w:val="center"/>
          </w:tcPr>
          <w:p w:rsidR="00AA0E69" w:rsidRDefault="00AA0E69" w:rsidP="00AA0E69">
            <w:r>
              <w:t>za nebytové priestory slúžiace ako garáž</w:t>
            </w:r>
          </w:p>
        </w:tc>
        <w:tc>
          <w:tcPr>
            <w:tcW w:w="1418" w:type="dxa"/>
            <w:vAlign w:val="center"/>
          </w:tcPr>
          <w:p w:rsidR="00AA0E69" w:rsidRDefault="00AA0E69" w:rsidP="008965B9">
            <w:r>
              <w:rPr>
                <w:b/>
              </w:rPr>
              <w:t>0,</w:t>
            </w:r>
            <w:r w:rsidR="008965B9">
              <w:rPr>
                <w:b/>
              </w:rPr>
              <w:t>50</w:t>
            </w:r>
            <w:r>
              <w:rPr>
                <w:b/>
              </w:rPr>
              <w:t xml:space="preserve"> €/m</w:t>
            </w:r>
            <w:r>
              <w:rPr>
                <w:b/>
                <w:vertAlign w:val="superscript"/>
              </w:rPr>
              <w:t>2</w:t>
            </w:r>
          </w:p>
        </w:tc>
      </w:tr>
    </w:tbl>
    <w:p w:rsidR="00AA0E69" w:rsidRDefault="00AA0E69" w:rsidP="00D000C5">
      <w:pPr>
        <w:jc w:val="both"/>
      </w:pPr>
    </w:p>
    <w:p w:rsidR="003F61E7" w:rsidRDefault="003F61E7" w:rsidP="00D000C5">
      <w:pPr>
        <w:jc w:val="both"/>
      </w:pPr>
    </w:p>
    <w:p w:rsidR="00441215" w:rsidRDefault="00441215" w:rsidP="00497757">
      <w:pPr>
        <w:pStyle w:val="Odsekzoznamu"/>
        <w:numPr>
          <w:ilvl w:val="0"/>
          <w:numId w:val="15"/>
        </w:numPr>
        <w:jc w:val="both"/>
      </w:pPr>
      <w:r>
        <w:t>Správca dane v jednotlivej časti mesta Stará Turá §</w:t>
      </w:r>
      <w:r w:rsidR="00781AC3">
        <w:t xml:space="preserve"> 2</w:t>
      </w:r>
      <w:r>
        <w:t xml:space="preserve"> ods.3 tohto nariadenia určuje ročnú sadzbu dane z bytov  alebo nebytových priestorov  za každý aj začatý m</w:t>
      </w:r>
      <w:r w:rsidRPr="00AA0E69">
        <w:t>2</w:t>
      </w:r>
      <w:r>
        <w:t xml:space="preserve"> podlahovej plochy bytu a nebytového priestoru v bytovom dome nasledovne:</w:t>
      </w:r>
    </w:p>
    <w:p w:rsidR="00441215" w:rsidRDefault="00441215" w:rsidP="00D000C5">
      <w:pPr>
        <w:jc w:val="both"/>
      </w:pPr>
    </w:p>
    <w:tbl>
      <w:tblPr>
        <w:tblStyle w:val="Mriekatabuky"/>
        <w:tblW w:w="0" w:type="auto"/>
        <w:tblInd w:w="534" w:type="dxa"/>
        <w:tblLook w:val="04A0" w:firstRow="1" w:lastRow="0" w:firstColumn="1" w:lastColumn="0" w:noHBand="0" w:noVBand="1"/>
      </w:tblPr>
      <w:tblGrid>
        <w:gridCol w:w="425"/>
        <w:gridCol w:w="7087"/>
        <w:gridCol w:w="1166"/>
      </w:tblGrid>
      <w:tr w:rsidR="00AA0E69" w:rsidTr="003F61E7">
        <w:trPr>
          <w:trHeight w:val="470"/>
        </w:trPr>
        <w:tc>
          <w:tcPr>
            <w:tcW w:w="425" w:type="dxa"/>
            <w:vAlign w:val="center"/>
          </w:tcPr>
          <w:p w:rsidR="00AA0E69" w:rsidRDefault="00AA0E69" w:rsidP="00557A55">
            <w:r>
              <w:lastRenderedPageBreak/>
              <w:t>a)</w:t>
            </w:r>
          </w:p>
        </w:tc>
        <w:tc>
          <w:tcPr>
            <w:tcW w:w="7087" w:type="dxa"/>
            <w:vAlign w:val="center"/>
          </w:tcPr>
          <w:p w:rsidR="00AA0E69" w:rsidRDefault="00AA0E69" w:rsidP="00557A55">
            <w:r>
              <w:t>za byt</w:t>
            </w:r>
          </w:p>
        </w:tc>
        <w:tc>
          <w:tcPr>
            <w:tcW w:w="1166" w:type="dxa"/>
            <w:vAlign w:val="center"/>
          </w:tcPr>
          <w:p w:rsidR="00AA0E69" w:rsidRDefault="00AA0E69" w:rsidP="008965B9">
            <w:r>
              <w:rPr>
                <w:b/>
              </w:rPr>
              <w:t>0,2</w:t>
            </w:r>
            <w:r w:rsidR="008965B9">
              <w:rPr>
                <w:b/>
              </w:rPr>
              <w:t>6</w:t>
            </w:r>
            <w:r>
              <w:rPr>
                <w:b/>
              </w:rPr>
              <w:t xml:space="preserve"> 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AA0E69" w:rsidTr="003F61E7">
        <w:tc>
          <w:tcPr>
            <w:tcW w:w="425" w:type="dxa"/>
            <w:vAlign w:val="center"/>
          </w:tcPr>
          <w:p w:rsidR="00AA0E69" w:rsidRDefault="00AA0E69" w:rsidP="00557A55">
            <w:r>
              <w:t>b)</w:t>
            </w:r>
          </w:p>
        </w:tc>
        <w:tc>
          <w:tcPr>
            <w:tcW w:w="7087" w:type="dxa"/>
            <w:vAlign w:val="center"/>
          </w:tcPr>
          <w:p w:rsidR="00AA0E69" w:rsidRDefault="00AA0E69" w:rsidP="00557A55">
            <w:r>
              <w:t>za nebytové priestory, ktoré neslúžia na podnikanie a inú zárobkovú činnosť</w:t>
            </w:r>
          </w:p>
        </w:tc>
        <w:tc>
          <w:tcPr>
            <w:tcW w:w="1166" w:type="dxa"/>
            <w:vAlign w:val="center"/>
          </w:tcPr>
          <w:p w:rsidR="00AA0E69" w:rsidRDefault="00AA0E69" w:rsidP="00D919B8">
            <w:r>
              <w:rPr>
                <w:b/>
              </w:rPr>
              <w:t>1,5</w:t>
            </w:r>
            <w:r w:rsidR="00D919B8">
              <w:rPr>
                <w:b/>
              </w:rPr>
              <w:t>0</w:t>
            </w:r>
            <w:r w:rsidR="00134730">
              <w:rPr>
                <w:b/>
              </w:rPr>
              <w:t xml:space="preserve"> </w:t>
            </w:r>
            <w:bookmarkStart w:id="0" w:name="_GoBack"/>
            <w:bookmarkEnd w:id="0"/>
            <w:r>
              <w:rPr>
                <w:b/>
              </w:rPr>
              <w:t>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AA0E69" w:rsidTr="003F61E7">
        <w:tc>
          <w:tcPr>
            <w:tcW w:w="425" w:type="dxa"/>
            <w:vAlign w:val="center"/>
          </w:tcPr>
          <w:p w:rsidR="00AA0E69" w:rsidRDefault="00AA0E69" w:rsidP="00557A55">
            <w:r>
              <w:t>c)</w:t>
            </w:r>
          </w:p>
        </w:tc>
        <w:tc>
          <w:tcPr>
            <w:tcW w:w="7087" w:type="dxa"/>
            <w:vAlign w:val="center"/>
          </w:tcPr>
          <w:p w:rsidR="00AA0E69" w:rsidRDefault="00AA0E69" w:rsidP="00557A55">
            <w:r>
              <w:t>za nebytové priestory, ktoré sa využívajú na podnikanie a inú zárobkovú činnosť</w:t>
            </w:r>
          </w:p>
        </w:tc>
        <w:tc>
          <w:tcPr>
            <w:tcW w:w="1166" w:type="dxa"/>
            <w:vAlign w:val="center"/>
          </w:tcPr>
          <w:p w:rsidR="00AA0E69" w:rsidRDefault="00AA0E69" w:rsidP="00557A55">
            <w:r>
              <w:rPr>
                <w:b/>
              </w:rPr>
              <w:t>3,16 €/m</w:t>
            </w:r>
            <w:r>
              <w:rPr>
                <w:b/>
                <w:vertAlign w:val="superscript"/>
              </w:rPr>
              <w:t>2</w:t>
            </w:r>
          </w:p>
        </w:tc>
      </w:tr>
      <w:tr w:rsidR="00AA0E69" w:rsidTr="003F61E7">
        <w:trPr>
          <w:trHeight w:val="436"/>
        </w:trPr>
        <w:tc>
          <w:tcPr>
            <w:tcW w:w="425" w:type="dxa"/>
            <w:vAlign w:val="center"/>
          </w:tcPr>
          <w:p w:rsidR="00AA0E69" w:rsidRDefault="00AA0E69" w:rsidP="00557A55">
            <w:r>
              <w:t>d)</w:t>
            </w:r>
          </w:p>
        </w:tc>
        <w:tc>
          <w:tcPr>
            <w:tcW w:w="7087" w:type="dxa"/>
            <w:vAlign w:val="center"/>
          </w:tcPr>
          <w:p w:rsidR="00AA0E69" w:rsidRDefault="00AA0E69" w:rsidP="00557A55">
            <w:r>
              <w:t>za nebytové priestory slúžiace ako garáž</w:t>
            </w:r>
          </w:p>
        </w:tc>
        <w:tc>
          <w:tcPr>
            <w:tcW w:w="1166" w:type="dxa"/>
            <w:vAlign w:val="center"/>
          </w:tcPr>
          <w:p w:rsidR="00AA0E69" w:rsidRDefault="00AA0E69" w:rsidP="008965B9">
            <w:r>
              <w:rPr>
                <w:b/>
              </w:rPr>
              <w:t>0,</w:t>
            </w:r>
            <w:r w:rsidR="008965B9">
              <w:rPr>
                <w:b/>
              </w:rPr>
              <w:t>70</w:t>
            </w:r>
            <w:r>
              <w:rPr>
                <w:b/>
              </w:rPr>
              <w:t xml:space="preserve"> €/m</w:t>
            </w:r>
            <w:r>
              <w:rPr>
                <w:b/>
                <w:vertAlign w:val="superscript"/>
              </w:rPr>
              <w:t>2</w:t>
            </w:r>
          </w:p>
        </w:tc>
      </w:tr>
    </w:tbl>
    <w:p w:rsidR="00AA0E69" w:rsidRDefault="00AA0E69" w:rsidP="00D000C5">
      <w:pPr>
        <w:jc w:val="both"/>
      </w:pPr>
    </w:p>
    <w:p w:rsidR="00AA0E69" w:rsidRDefault="00AA0E69" w:rsidP="00D000C5">
      <w:pPr>
        <w:jc w:val="both"/>
      </w:pPr>
    </w:p>
    <w:p w:rsidR="003F61E7" w:rsidRDefault="003F61E7" w:rsidP="00D000C5">
      <w:pPr>
        <w:jc w:val="both"/>
      </w:pPr>
    </w:p>
    <w:p w:rsidR="00856B94" w:rsidRDefault="00856B94" w:rsidP="00D000C5">
      <w:pPr>
        <w:jc w:val="center"/>
        <w:rPr>
          <w:b/>
        </w:rPr>
      </w:pPr>
      <w:r>
        <w:rPr>
          <w:b/>
        </w:rPr>
        <w:t xml:space="preserve">§ </w:t>
      </w:r>
      <w:r w:rsidR="00E502F5">
        <w:rPr>
          <w:b/>
        </w:rPr>
        <w:t>5</w:t>
      </w:r>
    </w:p>
    <w:p w:rsidR="00856B94" w:rsidRDefault="00856B94" w:rsidP="00D000C5">
      <w:pPr>
        <w:jc w:val="center"/>
        <w:rPr>
          <w:b/>
        </w:rPr>
      </w:pPr>
      <w:r>
        <w:rPr>
          <w:b/>
        </w:rPr>
        <w:t>Oslobodenie od dane a zníženie dane</w:t>
      </w:r>
    </w:p>
    <w:p w:rsidR="00AA0E69" w:rsidRDefault="00AA0E69" w:rsidP="00D000C5">
      <w:pPr>
        <w:jc w:val="both"/>
      </w:pPr>
    </w:p>
    <w:p w:rsidR="00AA0E69" w:rsidRDefault="00856B94" w:rsidP="00497757">
      <w:pPr>
        <w:pStyle w:val="Odsekzoznamu"/>
        <w:numPr>
          <w:ilvl w:val="0"/>
          <w:numId w:val="16"/>
        </w:numPr>
        <w:jc w:val="both"/>
      </w:pPr>
      <w:r>
        <w:t>Správca dane ustanovuje, že poskytuje oslobodenie od dane z pozemkov na:</w:t>
      </w:r>
    </w:p>
    <w:p w:rsidR="00856B94" w:rsidRDefault="00856B94" w:rsidP="00497757">
      <w:pPr>
        <w:numPr>
          <w:ilvl w:val="0"/>
          <w:numId w:val="17"/>
        </w:numPr>
      </w:pPr>
      <w:r>
        <w:t>pozemky, na ktorých sú cintoríny,</w:t>
      </w:r>
    </w:p>
    <w:p w:rsidR="00856B94" w:rsidRDefault="00856B94" w:rsidP="00497757">
      <w:pPr>
        <w:numPr>
          <w:ilvl w:val="0"/>
          <w:numId w:val="17"/>
        </w:numPr>
      </w:pPr>
      <w:r>
        <w:t>pozemky, na ktorých sú močiare,</w:t>
      </w:r>
    </w:p>
    <w:p w:rsidR="00856B94" w:rsidRDefault="00856B94" w:rsidP="00497757">
      <w:pPr>
        <w:numPr>
          <w:ilvl w:val="0"/>
          <w:numId w:val="17"/>
        </w:numPr>
      </w:pPr>
      <w:r>
        <w:t>pozemky verejne prístupných parkov, priestorov a športovísk,</w:t>
      </w:r>
    </w:p>
    <w:p w:rsidR="00EF5F3C" w:rsidRDefault="00856B94" w:rsidP="00497757">
      <w:pPr>
        <w:numPr>
          <w:ilvl w:val="0"/>
          <w:numId w:val="17"/>
        </w:numPr>
      </w:pPr>
      <w:r>
        <w:t>pozemky  užívané škol</w:t>
      </w:r>
      <w:r w:rsidR="00C93B87">
        <w:t>ami a školskými zariadeniami.</w:t>
      </w:r>
    </w:p>
    <w:p w:rsidR="00EF5F3C" w:rsidRDefault="00EF5F3C" w:rsidP="00EF5F3C">
      <w:pPr>
        <w:pStyle w:val="Odsekzoznamu"/>
        <w:ind w:left="284"/>
      </w:pPr>
    </w:p>
    <w:p w:rsidR="00856B94" w:rsidRDefault="00856B94" w:rsidP="00497757">
      <w:pPr>
        <w:pStyle w:val="Odsekzoznamu"/>
        <w:numPr>
          <w:ilvl w:val="0"/>
          <w:numId w:val="16"/>
        </w:numPr>
        <w:jc w:val="both"/>
      </w:pPr>
      <w:r>
        <w:t>Správca dane ustanovuje, že poskytuje zníženie dane z pozemkov takto:</w:t>
      </w:r>
    </w:p>
    <w:p w:rsidR="00AA0E69" w:rsidRDefault="00AA0E69" w:rsidP="00D000C5">
      <w:pPr>
        <w:pStyle w:val="Zkladntext"/>
        <w:spacing w:after="0"/>
      </w:pPr>
    </w:p>
    <w:p w:rsidR="00EF5F3C" w:rsidRDefault="00856B94" w:rsidP="00497757">
      <w:pPr>
        <w:numPr>
          <w:ilvl w:val="0"/>
          <w:numId w:val="18"/>
        </w:numPr>
        <w:jc w:val="both"/>
      </w:pPr>
      <w:r w:rsidRPr="00223D5B">
        <w:rPr>
          <w:b/>
        </w:rPr>
        <w:t>50 %</w:t>
      </w:r>
      <w:r>
        <w:t xml:space="preserve"> z daňovej povinnosti na rokliny, výmole, vysoké medze s kroviskami </w:t>
      </w:r>
      <w:r w:rsidR="003F61E7">
        <w:t xml:space="preserve"> a</w:t>
      </w:r>
      <w:r>
        <w:t>lebo kamením, pásy pozemkov v lesoch vyčlenené na rozvod elektrickej energie,</w:t>
      </w:r>
    </w:p>
    <w:p w:rsidR="00EF5F3C" w:rsidRDefault="00856B94" w:rsidP="00497757">
      <w:pPr>
        <w:numPr>
          <w:ilvl w:val="0"/>
          <w:numId w:val="18"/>
        </w:numPr>
        <w:jc w:val="both"/>
      </w:pPr>
      <w:r w:rsidRPr="00223D5B">
        <w:rPr>
          <w:b/>
        </w:rPr>
        <w:t>50</w:t>
      </w:r>
      <w:r w:rsidR="003E3956" w:rsidRPr="00223D5B">
        <w:rPr>
          <w:b/>
        </w:rPr>
        <w:t xml:space="preserve"> </w:t>
      </w:r>
      <w:r w:rsidRPr="00223D5B">
        <w:rPr>
          <w:b/>
        </w:rPr>
        <w:t>%</w:t>
      </w:r>
      <w:r w:rsidR="00D44512">
        <w:t xml:space="preserve"> </w:t>
      </w:r>
      <w:r>
        <w:t>z</w:t>
      </w:r>
      <w:r w:rsidR="00D44512">
        <w:t> </w:t>
      </w:r>
      <w:r>
        <w:t>daňovej</w:t>
      </w:r>
      <w:r w:rsidR="00D44512">
        <w:t xml:space="preserve"> </w:t>
      </w:r>
      <w:r>
        <w:t>povinnosti na pozemky, ktorých vlastníkmi sú</w:t>
      </w:r>
      <w:r w:rsidR="00CD0C88">
        <w:t xml:space="preserve"> občan</w:t>
      </w:r>
      <w:r w:rsidR="00DC1247">
        <w:t>ia</w:t>
      </w:r>
      <w:r w:rsidR="00CD0C88">
        <w:t xml:space="preserve">  </w:t>
      </w:r>
      <w:r>
        <w:t xml:space="preserve"> v hmotnej núdzi alebo občania  starší  ako 70 rokov, ak tieto pozemky slúžia výhradne na ich osobnú potrebu.</w:t>
      </w:r>
    </w:p>
    <w:p w:rsidR="00EF5F3C" w:rsidRDefault="00EF5F3C" w:rsidP="00EF5F3C"/>
    <w:p w:rsidR="00856B94" w:rsidRDefault="00856B94" w:rsidP="005E58A4">
      <w:pPr>
        <w:pStyle w:val="Odsekzoznamu"/>
        <w:numPr>
          <w:ilvl w:val="0"/>
          <w:numId w:val="16"/>
        </w:numPr>
        <w:jc w:val="both"/>
      </w:pPr>
      <w:r>
        <w:t>Správca dane ustanovuje, že poskytuje zníženie dane zo stavieb a bytov takto:</w:t>
      </w:r>
    </w:p>
    <w:p w:rsidR="00D44512" w:rsidRDefault="00D44512" w:rsidP="00D000C5">
      <w:pPr>
        <w:pStyle w:val="Zkladntext"/>
        <w:spacing w:after="0"/>
        <w:jc w:val="both"/>
      </w:pPr>
    </w:p>
    <w:p w:rsidR="00AA0E69" w:rsidRDefault="00856B94" w:rsidP="00497757">
      <w:pPr>
        <w:numPr>
          <w:ilvl w:val="0"/>
          <w:numId w:val="20"/>
        </w:numPr>
        <w:jc w:val="both"/>
      </w:pPr>
      <w:r w:rsidRPr="00223D5B">
        <w:rPr>
          <w:b/>
        </w:rPr>
        <w:t>50 %</w:t>
      </w:r>
      <w:r w:rsidRPr="00AA0E69">
        <w:t xml:space="preserve"> </w:t>
      </w:r>
      <w:r>
        <w:t>z  daňovej  povinnosti  na  stavby  alebo byty,  ktorých  využitie  je obmedzené</w:t>
      </w:r>
      <w:r w:rsidR="00AA0E69">
        <w:t xml:space="preserve"> </w:t>
      </w:r>
      <w:r>
        <w:t>z dôvodu rozsiahlej  rekonštrukcie,  stavebnej uzávery alebo umiestnenia na podkopanom</w:t>
      </w:r>
      <w:r w:rsidR="00AA0E69">
        <w:t xml:space="preserve"> </w:t>
      </w:r>
      <w:r>
        <w:t>pozemku,</w:t>
      </w:r>
    </w:p>
    <w:p w:rsidR="003F61E7" w:rsidRDefault="00856B94" w:rsidP="00497757">
      <w:pPr>
        <w:numPr>
          <w:ilvl w:val="0"/>
          <w:numId w:val="20"/>
        </w:numPr>
        <w:jc w:val="both"/>
      </w:pPr>
      <w:r w:rsidRPr="00223D5B">
        <w:rPr>
          <w:b/>
        </w:rPr>
        <w:t>50 %</w:t>
      </w:r>
      <w:r>
        <w:t xml:space="preserve"> z daňovej  povinnosti  na  stavby  na  bývanie a  byty vo vlastníctve občanov s ťažkým  zdravotným  postihnutím, alebo držiteľov preukazu občana s ťažkým  zdravotným</w:t>
      </w:r>
      <w:r w:rsidR="00AA0E69">
        <w:t xml:space="preserve"> </w:t>
      </w:r>
      <w:r>
        <w:t>postihnutím s potrebou sprievodcu, ako aj prevažne alebo úplne bezvládnych  občanov,</w:t>
      </w:r>
      <w:r w:rsidR="00AA0E69">
        <w:t xml:space="preserve"> </w:t>
      </w:r>
      <w:r>
        <w:t xml:space="preserve">ktoré </w:t>
      </w:r>
      <w:r w:rsidR="003F61E7">
        <w:t xml:space="preserve"> slúžia na ich trvalé bývanie,</w:t>
      </w:r>
    </w:p>
    <w:p w:rsidR="00856B94" w:rsidRDefault="00856B94" w:rsidP="00497757">
      <w:pPr>
        <w:numPr>
          <w:ilvl w:val="0"/>
          <w:numId w:val="20"/>
        </w:numPr>
        <w:jc w:val="both"/>
      </w:pPr>
      <w:r w:rsidRPr="00223D5B">
        <w:rPr>
          <w:b/>
        </w:rPr>
        <w:t>50 %</w:t>
      </w:r>
      <w:r>
        <w:t xml:space="preserve"> z daňovej povinnosti  na stavby  na  bývanie a byty vo vlastníctve občanov        v hmotnej núdzi a občanov starších ako 70 rokov, ktoré slúžia na ich trvalé bývanie,</w:t>
      </w:r>
    </w:p>
    <w:p w:rsidR="00565ADC" w:rsidRDefault="00856B94" w:rsidP="00746B3B">
      <w:pPr>
        <w:numPr>
          <w:ilvl w:val="0"/>
          <w:numId w:val="20"/>
        </w:numPr>
        <w:jc w:val="both"/>
      </w:pPr>
      <w:r w:rsidRPr="00223D5B">
        <w:rPr>
          <w:b/>
        </w:rPr>
        <w:t>50 %</w:t>
      </w:r>
      <w:r w:rsidRPr="00AA0E69">
        <w:t xml:space="preserve"> </w:t>
      </w:r>
      <w:r>
        <w:t>z daňovej povinnosti  na garáže a nebytové priestory v  bytových  domoch  slúžiace ako garáž vo vlastníctve  občanov  s ťažkým zdravotným   postihnutím, alebo  držiteľov preukazu občana</w:t>
      </w:r>
      <w:r w:rsidR="00D44512">
        <w:t xml:space="preserve"> </w:t>
      </w:r>
      <w:r>
        <w:t>s ťažkým zdravotným postihnutím s potrebou sprievodcu,  ktoré slúžia pre motorové v</w:t>
      </w:r>
      <w:r w:rsidR="00E502F5">
        <w:t>ozidlo používané na ich dopravu</w:t>
      </w:r>
      <w:r w:rsidR="00116CA2">
        <w:t>.</w:t>
      </w:r>
    </w:p>
    <w:p w:rsidR="007914E0" w:rsidRDefault="007914E0" w:rsidP="007914E0">
      <w:pPr>
        <w:ind w:left="780"/>
        <w:jc w:val="both"/>
        <w:rPr>
          <w:b/>
        </w:rPr>
      </w:pPr>
    </w:p>
    <w:p w:rsidR="007914E0" w:rsidRDefault="007914E0" w:rsidP="007914E0">
      <w:pPr>
        <w:ind w:left="780"/>
        <w:jc w:val="both"/>
        <w:rPr>
          <w:b/>
        </w:rPr>
      </w:pPr>
    </w:p>
    <w:p w:rsidR="007914E0" w:rsidRDefault="007914E0" w:rsidP="007914E0">
      <w:pPr>
        <w:ind w:left="780"/>
        <w:jc w:val="both"/>
        <w:rPr>
          <w:b/>
        </w:rPr>
      </w:pPr>
    </w:p>
    <w:p w:rsidR="007914E0" w:rsidRDefault="007914E0" w:rsidP="007914E0">
      <w:pPr>
        <w:ind w:left="780"/>
        <w:jc w:val="both"/>
        <w:rPr>
          <w:b/>
        </w:rPr>
      </w:pPr>
    </w:p>
    <w:p w:rsidR="007914E0" w:rsidRDefault="007914E0" w:rsidP="007914E0">
      <w:pPr>
        <w:ind w:left="780"/>
        <w:jc w:val="both"/>
        <w:rPr>
          <w:b/>
        </w:rPr>
      </w:pPr>
    </w:p>
    <w:p w:rsidR="007914E0" w:rsidRDefault="007914E0" w:rsidP="007914E0">
      <w:pPr>
        <w:ind w:left="780"/>
        <w:jc w:val="both"/>
        <w:rPr>
          <w:b/>
        </w:rPr>
      </w:pPr>
    </w:p>
    <w:p w:rsidR="007914E0" w:rsidRDefault="007914E0" w:rsidP="007914E0">
      <w:pPr>
        <w:ind w:left="780"/>
        <w:jc w:val="both"/>
        <w:rPr>
          <w:b/>
        </w:rPr>
      </w:pPr>
    </w:p>
    <w:p w:rsidR="007914E0" w:rsidRPr="00746B3B" w:rsidRDefault="007914E0" w:rsidP="007914E0">
      <w:pPr>
        <w:ind w:left="780"/>
        <w:jc w:val="both"/>
      </w:pPr>
    </w:p>
    <w:p w:rsidR="00D000A8" w:rsidRDefault="00D000A8" w:rsidP="00D000C5">
      <w:pPr>
        <w:pStyle w:val="Nzov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lastRenderedPageBreak/>
        <w:t>Článok 2</w:t>
      </w:r>
    </w:p>
    <w:p w:rsidR="00E502F5" w:rsidRDefault="00E502F5" w:rsidP="00D000C5">
      <w:pPr>
        <w:pStyle w:val="Nadpis2"/>
        <w:rPr>
          <w:sz w:val="28"/>
          <w:szCs w:val="28"/>
        </w:rPr>
      </w:pPr>
    </w:p>
    <w:p w:rsidR="00D000A8" w:rsidRDefault="00D000A8" w:rsidP="00D000C5">
      <w:pPr>
        <w:pStyle w:val="Nadpis2"/>
        <w:rPr>
          <w:sz w:val="28"/>
          <w:szCs w:val="28"/>
        </w:rPr>
      </w:pPr>
      <w:r>
        <w:rPr>
          <w:sz w:val="28"/>
          <w:szCs w:val="28"/>
        </w:rPr>
        <w:t>Daň za psa</w:t>
      </w:r>
    </w:p>
    <w:p w:rsidR="00D44512" w:rsidRDefault="00D44512" w:rsidP="00D000C5">
      <w:pPr>
        <w:rPr>
          <w:lang w:eastAsia="cs-CZ"/>
        </w:rPr>
      </w:pPr>
    </w:p>
    <w:p w:rsidR="00D44512" w:rsidRDefault="00D44512" w:rsidP="00D000C5">
      <w:pPr>
        <w:rPr>
          <w:lang w:eastAsia="cs-CZ"/>
        </w:rPr>
      </w:pPr>
    </w:p>
    <w:p w:rsidR="00D000C5" w:rsidRDefault="00D000C5" w:rsidP="00D000C5">
      <w:pPr>
        <w:jc w:val="center"/>
        <w:rPr>
          <w:b/>
          <w:lang w:eastAsia="cs-CZ"/>
        </w:rPr>
      </w:pPr>
      <w:r>
        <w:rPr>
          <w:b/>
          <w:lang w:eastAsia="cs-CZ"/>
        </w:rPr>
        <w:t>§ 6</w:t>
      </w:r>
    </w:p>
    <w:p w:rsidR="00D000C5" w:rsidRDefault="00D000C5" w:rsidP="00D000C5">
      <w:pPr>
        <w:jc w:val="center"/>
        <w:rPr>
          <w:b/>
          <w:lang w:eastAsia="cs-CZ"/>
        </w:rPr>
      </w:pPr>
      <w:r>
        <w:rPr>
          <w:b/>
          <w:lang w:eastAsia="cs-CZ"/>
        </w:rPr>
        <w:t>Predmet dane</w:t>
      </w:r>
    </w:p>
    <w:p w:rsidR="00D000C5" w:rsidRDefault="00D000C5" w:rsidP="00D000C5">
      <w:pPr>
        <w:jc w:val="both"/>
        <w:rPr>
          <w:b/>
          <w:bCs/>
        </w:rPr>
      </w:pPr>
    </w:p>
    <w:p w:rsidR="0042032D" w:rsidRDefault="00D000C5" w:rsidP="00497757">
      <w:pPr>
        <w:pStyle w:val="Odsekzoznamu"/>
        <w:numPr>
          <w:ilvl w:val="0"/>
          <w:numId w:val="21"/>
        </w:numPr>
        <w:jc w:val="both"/>
      </w:pPr>
      <w:r>
        <w:t>Predmetom dane za psa je pes starší ako 6 mesiacov chovaný fyzickou osobou alebo</w:t>
      </w:r>
      <w:r w:rsidR="0042032D">
        <w:t xml:space="preserve"> </w:t>
      </w:r>
      <w:r>
        <w:t>právnickou osobou.</w:t>
      </w:r>
    </w:p>
    <w:p w:rsidR="0042032D" w:rsidRDefault="0042032D" w:rsidP="0042032D">
      <w:pPr>
        <w:pStyle w:val="Odsekzoznamu"/>
        <w:ind w:left="360"/>
        <w:jc w:val="both"/>
      </w:pPr>
    </w:p>
    <w:p w:rsidR="00D000C5" w:rsidRDefault="00D000C5" w:rsidP="00497757">
      <w:pPr>
        <w:pStyle w:val="Odsekzoznamu"/>
        <w:numPr>
          <w:ilvl w:val="0"/>
          <w:numId w:val="21"/>
        </w:numPr>
        <w:jc w:val="both"/>
      </w:pPr>
      <w:r>
        <w:t>Predmetom dane za psa nie je</w:t>
      </w:r>
      <w:r w:rsidR="0042032D">
        <w:t>:</w:t>
      </w:r>
    </w:p>
    <w:p w:rsidR="0042032D" w:rsidRDefault="0042032D" w:rsidP="0042032D">
      <w:pPr>
        <w:jc w:val="both"/>
      </w:pPr>
    </w:p>
    <w:p w:rsidR="00D000C5" w:rsidRDefault="00D000C5" w:rsidP="00497757">
      <w:pPr>
        <w:pStyle w:val="Odsekzoznamu"/>
        <w:numPr>
          <w:ilvl w:val="0"/>
          <w:numId w:val="11"/>
        </w:numPr>
        <w:ind w:left="720"/>
        <w:jc w:val="both"/>
      </w:pPr>
      <w:r>
        <w:t>pes chovaný na vedecké účely a výskumné účely,</w:t>
      </w:r>
    </w:p>
    <w:p w:rsidR="00D000C5" w:rsidRDefault="00D000C5" w:rsidP="00497757">
      <w:pPr>
        <w:pStyle w:val="Odsekzoznamu"/>
        <w:numPr>
          <w:ilvl w:val="0"/>
          <w:numId w:val="11"/>
        </w:numPr>
        <w:ind w:left="720"/>
        <w:jc w:val="both"/>
      </w:pPr>
      <w:r>
        <w:t>pes umiestnený v útulku zvierat,</w:t>
      </w:r>
    </w:p>
    <w:p w:rsidR="00D000C5" w:rsidRDefault="00D000C5" w:rsidP="00497757">
      <w:pPr>
        <w:pStyle w:val="Odsekzoznamu"/>
        <w:numPr>
          <w:ilvl w:val="0"/>
          <w:numId w:val="11"/>
        </w:numPr>
        <w:ind w:left="720"/>
        <w:jc w:val="both"/>
      </w:pPr>
      <w:r>
        <w:t>pes so špeciálnym výcvikom, ktorého vlastní alebo používa občan s ťažkým zdravotným postihnutím.</w:t>
      </w:r>
    </w:p>
    <w:p w:rsidR="00D000C5" w:rsidRDefault="00D000C5" w:rsidP="0042032D">
      <w:pPr>
        <w:ind w:left="204"/>
        <w:jc w:val="both"/>
      </w:pPr>
    </w:p>
    <w:p w:rsidR="00D000C5" w:rsidRDefault="00D000C5" w:rsidP="0042032D">
      <w:pPr>
        <w:jc w:val="center"/>
        <w:rPr>
          <w:b/>
          <w:lang w:eastAsia="cs-CZ"/>
        </w:rPr>
      </w:pPr>
      <w:r>
        <w:rPr>
          <w:b/>
          <w:lang w:eastAsia="cs-CZ"/>
        </w:rPr>
        <w:t>§ 7</w:t>
      </w:r>
    </w:p>
    <w:p w:rsidR="00D000C5" w:rsidRDefault="00D000C5" w:rsidP="0042032D">
      <w:pPr>
        <w:jc w:val="center"/>
        <w:rPr>
          <w:b/>
          <w:lang w:eastAsia="cs-CZ"/>
        </w:rPr>
      </w:pPr>
      <w:r>
        <w:rPr>
          <w:b/>
          <w:lang w:eastAsia="cs-CZ"/>
        </w:rPr>
        <w:t>Daňovník</w:t>
      </w:r>
    </w:p>
    <w:p w:rsidR="00F305E3" w:rsidRDefault="00F305E3" w:rsidP="00D000C5">
      <w:pPr>
        <w:rPr>
          <w:b/>
        </w:rPr>
      </w:pPr>
    </w:p>
    <w:p w:rsidR="00F305E3" w:rsidRDefault="00D000C5" w:rsidP="00497757">
      <w:pPr>
        <w:pStyle w:val="Odsekzoznamu"/>
        <w:numPr>
          <w:ilvl w:val="0"/>
          <w:numId w:val="22"/>
        </w:numPr>
        <w:jc w:val="both"/>
      </w:pPr>
      <w:r>
        <w:t>Daňovníkom je fyzická osoba alebo právnická osoba, ktorá je</w:t>
      </w:r>
    </w:p>
    <w:p w:rsidR="0042032D" w:rsidRDefault="0042032D" w:rsidP="0042032D">
      <w:pPr>
        <w:pStyle w:val="Odsekzoznamu"/>
        <w:ind w:left="360"/>
        <w:jc w:val="both"/>
      </w:pPr>
    </w:p>
    <w:p w:rsidR="00F305E3" w:rsidRDefault="00F305E3" w:rsidP="00497757">
      <w:pPr>
        <w:pStyle w:val="Odsekzoznamu"/>
        <w:numPr>
          <w:ilvl w:val="0"/>
          <w:numId w:val="13"/>
        </w:numPr>
        <w:jc w:val="both"/>
      </w:pPr>
      <w:r>
        <w:t>vlastníkom psa alebo</w:t>
      </w:r>
    </w:p>
    <w:p w:rsidR="00D000C5" w:rsidRDefault="00D000C5" w:rsidP="00497757">
      <w:pPr>
        <w:pStyle w:val="Odsekzoznamu"/>
        <w:numPr>
          <w:ilvl w:val="0"/>
          <w:numId w:val="13"/>
        </w:numPr>
        <w:jc w:val="both"/>
      </w:pPr>
      <w:r>
        <w:t>držiteľom psa, ak sa nedá preukázať, kto psa vlastní.</w:t>
      </w:r>
    </w:p>
    <w:p w:rsidR="00D000C5" w:rsidRDefault="00D000C5" w:rsidP="00D000C5">
      <w:pPr>
        <w:ind w:left="156"/>
        <w:jc w:val="both"/>
      </w:pPr>
    </w:p>
    <w:p w:rsidR="00195E50" w:rsidRDefault="00195E50" w:rsidP="00D000C5">
      <w:pPr>
        <w:ind w:left="360"/>
        <w:rPr>
          <w:b/>
        </w:rPr>
      </w:pPr>
    </w:p>
    <w:p w:rsidR="00D000C5" w:rsidRDefault="00D000C5" w:rsidP="0042032D">
      <w:pPr>
        <w:jc w:val="center"/>
        <w:rPr>
          <w:b/>
        </w:rPr>
      </w:pPr>
      <w:r>
        <w:rPr>
          <w:b/>
        </w:rPr>
        <w:t>§ 8</w:t>
      </w:r>
    </w:p>
    <w:p w:rsidR="00D000C5" w:rsidRDefault="00D000C5" w:rsidP="0042032D">
      <w:pPr>
        <w:jc w:val="center"/>
        <w:rPr>
          <w:b/>
        </w:rPr>
      </w:pPr>
      <w:r>
        <w:rPr>
          <w:b/>
        </w:rPr>
        <w:t>Základ dane</w:t>
      </w:r>
    </w:p>
    <w:p w:rsidR="00D000C5" w:rsidRDefault="00D000C5" w:rsidP="00D000C5">
      <w:pPr>
        <w:ind w:left="360"/>
        <w:rPr>
          <w:b/>
        </w:rPr>
      </w:pPr>
    </w:p>
    <w:p w:rsidR="00D000C5" w:rsidRDefault="00D000C5" w:rsidP="00D000C5">
      <w:pPr>
        <w:ind w:left="360"/>
      </w:pPr>
      <w:r>
        <w:t>Základom dane je počet psov.</w:t>
      </w:r>
    </w:p>
    <w:p w:rsidR="00D000C5" w:rsidRDefault="00D000C5" w:rsidP="00D000C5">
      <w:pPr>
        <w:ind w:left="360"/>
      </w:pPr>
    </w:p>
    <w:p w:rsidR="00D000C5" w:rsidRDefault="00D000C5" w:rsidP="0042032D">
      <w:pPr>
        <w:jc w:val="center"/>
        <w:rPr>
          <w:b/>
        </w:rPr>
      </w:pPr>
      <w:r>
        <w:rPr>
          <w:b/>
        </w:rPr>
        <w:t>§ 9</w:t>
      </w:r>
    </w:p>
    <w:p w:rsidR="00D000C5" w:rsidRDefault="00D000C5" w:rsidP="0042032D">
      <w:pPr>
        <w:jc w:val="center"/>
        <w:rPr>
          <w:b/>
        </w:rPr>
      </w:pPr>
      <w:r>
        <w:rPr>
          <w:b/>
        </w:rPr>
        <w:t>Sadzba dane</w:t>
      </w:r>
    </w:p>
    <w:p w:rsidR="00D000C5" w:rsidRDefault="00D000C5" w:rsidP="00D000C5">
      <w:pPr>
        <w:ind w:left="360"/>
        <w:rPr>
          <w:b/>
        </w:rPr>
      </w:pPr>
    </w:p>
    <w:p w:rsidR="0042032D" w:rsidRDefault="00D000C5" w:rsidP="00497757">
      <w:pPr>
        <w:pStyle w:val="Odsekzoznamu"/>
        <w:numPr>
          <w:ilvl w:val="0"/>
          <w:numId w:val="23"/>
        </w:numPr>
        <w:jc w:val="both"/>
      </w:pPr>
      <w:r>
        <w:t>Správca dane určuje ročnú sadzbu dane za jedného psa a kalendárny rok</w:t>
      </w:r>
    </w:p>
    <w:p w:rsidR="0042032D" w:rsidRDefault="0042032D" w:rsidP="0042032D">
      <w:pPr>
        <w:pStyle w:val="Odsekzoznamu"/>
        <w:ind w:left="360"/>
        <w:jc w:val="both"/>
      </w:pPr>
    </w:p>
    <w:p w:rsidR="0042032D" w:rsidRDefault="00D000C5" w:rsidP="00497757">
      <w:pPr>
        <w:pStyle w:val="Odsekzoznamu"/>
        <w:numPr>
          <w:ilvl w:val="0"/>
          <w:numId w:val="24"/>
        </w:numPr>
        <w:tabs>
          <w:tab w:val="right" w:pos="7088"/>
        </w:tabs>
        <w:jc w:val="both"/>
      </w:pPr>
      <w:r>
        <w:t>v miestnych častiach v rodinnom dome</w:t>
      </w:r>
      <w:r w:rsidR="0042032D">
        <w:tab/>
      </w:r>
      <w:r>
        <w:t>4,00 €</w:t>
      </w:r>
    </w:p>
    <w:p w:rsidR="0042032D" w:rsidRDefault="00D000C5" w:rsidP="00497757">
      <w:pPr>
        <w:pStyle w:val="Odsekzoznamu"/>
        <w:numPr>
          <w:ilvl w:val="0"/>
          <w:numId w:val="24"/>
        </w:numPr>
        <w:tabs>
          <w:tab w:val="right" w:pos="7088"/>
        </w:tabs>
        <w:jc w:val="both"/>
      </w:pPr>
      <w:r>
        <w:t>v meste rodinnom dome</w:t>
      </w:r>
      <w:r w:rsidR="0042032D">
        <w:tab/>
      </w:r>
      <w:r>
        <w:t>8,00 €</w:t>
      </w:r>
    </w:p>
    <w:p w:rsidR="00D000C5" w:rsidRDefault="0042032D" w:rsidP="00497757">
      <w:pPr>
        <w:pStyle w:val="Odsekzoznamu"/>
        <w:numPr>
          <w:ilvl w:val="0"/>
          <w:numId w:val="24"/>
        </w:numPr>
        <w:tabs>
          <w:tab w:val="right" w:pos="7088"/>
        </w:tabs>
        <w:jc w:val="both"/>
      </w:pPr>
      <w:r>
        <w:t>v</w:t>
      </w:r>
      <w:r w:rsidR="00D000C5">
        <w:t> bytovom dome</w:t>
      </w:r>
      <w:r>
        <w:tab/>
      </w:r>
      <w:r w:rsidR="00D000C5">
        <w:t>35,00 €</w:t>
      </w:r>
    </w:p>
    <w:p w:rsidR="00D000C5" w:rsidRDefault="00D000C5" w:rsidP="0042032D">
      <w:pPr>
        <w:pStyle w:val="Odsekzoznamu"/>
        <w:ind w:left="360"/>
        <w:jc w:val="both"/>
      </w:pPr>
    </w:p>
    <w:p w:rsidR="00D000C5" w:rsidRDefault="00D000C5" w:rsidP="00497757">
      <w:pPr>
        <w:pStyle w:val="Odsekzoznamu"/>
        <w:numPr>
          <w:ilvl w:val="0"/>
          <w:numId w:val="23"/>
        </w:numPr>
        <w:jc w:val="both"/>
      </w:pPr>
      <w:r>
        <w:t>Určená sadzba dane za psa platí za  každého ďalšieho psa u toho istého daňovníka.</w:t>
      </w:r>
    </w:p>
    <w:p w:rsidR="00D000C5" w:rsidRDefault="00D000C5" w:rsidP="00D000C5">
      <w:pPr>
        <w:ind w:left="360"/>
        <w:jc w:val="both"/>
      </w:pPr>
    </w:p>
    <w:p w:rsidR="00D000C5" w:rsidRDefault="00D000C5" w:rsidP="00D000C5">
      <w:pPr>
        <w:ind w:left="360"/>
        <w:jc w:val="both"/>
      </w:pPr>
    </w:p>
    <w:p w:rsidR="00AD7F40" w:rsidRDefault="00AD7F40" w:rsidP="00D000C5">
      <w:pPr>
        <w:ind w:left="360"/>
        <w:jc w:val="both"/>
      </w:pPr>
    </w:p>
    <w:p w:rsidR="00AD7F40" w:rsidRDefault="00AD7F40" w:rsidP="00D000C5">
      <w:pPr>
        <w:ind w:left="360"/>
        <w:jc w:val="both"/>
      </w:pPr>
    </w:p>
    <w:p w:rsidR="00A276B8" w:rsidRDefault="00A276B8" w:rsidP="00D000C5">
      <w:pPr>
        <w:ind w:left="360"/>
        <w:jc w:val="both"/>
      </w:pPr>
    </w:p>
    <w:p w:rsidR="00A276B8" w:rsidRDefault="00A276B8" w:rsidP="00D000C5">
      <w:pPr>
        <w:ind w:left="360"/>
        <w:jc w:val="both"/>
      </w:pPr>
    </w:p>
    <w:p w:rsidR="00AD7F40" w:rsidRDefault="00AD7F40" w:rsidP="00D000C5">
      <w:pPr>
        <w:ind w:left="360"/>
        <w:jc w:val="both"/>
      </w:pPr>
    </w:p>
    <w:p w:rsidR="00D000C5" w:rsidRDefault="00D000C5" w:rsidP="00D000C5">
      <w:pPr>
        <w:ind w:left="360"/>
        <w:jc w:val="both"/>
      </w:pPr>
    </w:p>
    <w:p w:rsidR="00D000C5" w:rsidRDefault="00D000C5" w:rsidP="0042032D">
      <w:pPr>
        <w:jc w:val="center"/>
        <w:rPr>
          <w:b/>
        </w:rPr>
      </w:pPr>
      <w:r>
        <w:rPr>
          <w:b/>
        </w:rPr>
        <w:lastRenderedPageBreak/>
        <w:t>§ 10</w:t>
      </w:r>
    </w:p>
    <w:p w:rsidR="00D000C5" w:rsidRDefault="00D000C5" w:rsidP="0042032D">
      <w:pPr>
        <w:jc w:val="center"/>
        <w:rPr>
          <w:b/>
        </w:rPr>
      </w:pPr>
      <w:r>
        <w:rPr>
          <w:b/>
        </w:rPr>
        <w:t>Vznik a zánik daňovej povinnosti.</w:t>
      </w:r>
    </w:p>
    <w:p w:rsidR="00D000C5" w:rsidRDefault="00D000C5" w:rsidP="00D000C5">
      <w:pPr>
        <w:ind w:left="360"/>
        <w:jc w:val="center"/>
        <w:rPr>
          <w:b/>
        </w:rPr>
      </w:pPr>
    </w:p>
    <w:p w:rsidR="00D000C5" w:rsidRDefault="00D000C5" w:rsidP="00D000C5">
      <w:pPr>
        <w:jc w:val="both"/>
        <w:rPr>
          <w:b/>
          <w:lang w:eastAsia="cs-CZ"/>
        </w:rPr>
      </w:pPr>
      <w:r>
        <w:t>Daňová povinnosť vzniká prvým dňom kalendárneho mesiaca  nasledujúceho po mesiaci, v ktorom sa pes stal predmetom dane podľa § 6 ods. 1 a  zaniká posledným dňom mesiaca, v ktorom pes prestal byť predmetom dane.</w:t>
      </w:r>
    </w:p>
    <w:p w:rsidR="00D000A8" w:rsidRDefault="00D000A8" w:rsidP="00D000A8">
      <w:pPr>
        <w:ind w:left="360"/>
        <w:jc w:val="both"/>
      </w:pPr>
    </w:p>
    <w:p w:rsidR="00D000A8" w:rsidRDefault="00D000A8" w:rsidP="00D000A8">
      <w:pPr>
        <w:ind w:left="360"/>
        <w:jc w:val="both"/>
      </w:pPr>
    </w:p>
    <w:p w:rsidR="00773BE0" w:rsidRDefault="00773BE0" w:rsidP="008631DE">
      <w:pPr>
        <w:ind w:left="360"/>
        <w:jc w:val="both"/>
      </w:pPr>
    </w:p>
    <w:p w:rsidR="008631DE" w:rsidRPr="00BE6FB7" w:rsidRDefault="00F155C8" w:rsidP="0042032D">
      <w:pPr>
        <w:jc w:val="center"/>
        <w:rPr>
          <w:b/>
          <w:sz w:val="28"/>
          <w:szCs w:val="28"/>
        </w:rPr>
      </w:pPr>
      <w:r w:rsidRPr="00BE6FB7">
        <w:rPr>
          <w:b/>
          <w:sz w:val="28"/>
          <w:szCs w:val="28"/>
        </w:rPr>
        <w:t>Článok 3</w:t>
      </w:r>
    </w:p>
    <w:p w:rsidR="008631DE" w:rsidRDefault="008631DE" w:rsidP="0042032D">
      <w:pPr>
        <w:jc w:val="center"/>
      </w:pPr>
    </w:p>
    <w:p w:rsidR="008631DE" w:rsidRPr="00BE6FB7" w:rsidRDefault="008631DE" w:rsidP="0042032D">
      <w:pPr>
        <w:pStyle w:val="Nadpis2"/>
        <w:rPr>
          <w:sz w:val="28"/>
        </w:rPr>
      </w:pPr>
      <w:r w:rsidRPr="00BE6FB7">
        <w:rPr>
          <w:sz w:val="28"/>
        </w:rPr>
        <w:t>Daň za užívanie verejného priestranstva</w:t>
      </w:r>
    </w:p>
    <w:p w:rsidR="008631DE" w:rsidRDefault="008631DE" w:rsidP="0042032D">
      <w:pPr>
        <w:jc w:val="center"/>
      </w:pPr>
    </w:p>
    <w:p w:rsidR="00500126" w:rsidRDefault="00500126" w:rsidP="00732BB9"/>
    <w:p w:rsidR="00BE6FB7" w:rsidRPr="004F753F" w:rsidRDefault="00BE6FB7" w:rsidP="0042032D">
      <w:pPr>
        <w:jc w:val="center"/>
        <w:rPr>
          <w:b/>
          <w:lang w:eastAsia="cs-CZ"/>
        </w:rPr>
      </w:pPr>
      <w:r w:rsidRPr="004F753F">
        <w:rPr>
          <w:b/>
          <w:lang w:eastAsia="cs-CZ"/>
        </w:rPr>
        <w:t>§</w:t>
      </w:r>
      <w:r w:rsidR="00AF2F39" w:rsidRPr="004F753F">
        <w:rPr>
          <w:b/>
          <w:lang w:eastAsia="cs-CZ"/>
        </w:rPr>
        <w:t xml:space="preserve"> </w:t>
      </w:r>
      <w:r w:rsidR="00AB1C25">
        <w:rPr>
          <w:b/>
          <w:lang w:eastAsia="cs-CZ"/>
        </w:rPr>
        <w:t>11</w:t>
      </w:r>
    </w:p>
    <w:p w:rsidR="00BE6FB7" w:rsidRDefault="00BE6FB7" w:rsidP="0042032D">
      <w:pPr>
        <w:jc w:val="center"/>
        <w:rPr>
          <w:b/>
          <w:lang w:eastAsia="cs-CZ"/>
        </w:rPr>
      </w:pPr>
      <w:r w:rsidRPr="00BE6FB7">
        <w:rPr>
          <w:b/>
          <w:lang w:eastAsia="cs-CZ"/>
        </w:rPr>
        <w:t>Predmet dane</w:t>
      </w:r>
    </w:p>
    <w:p w:rsidR="00BE6FB7" w:rsidRDefault="00BE6FB7" w:rsidP="0070281A">
      <w:pPr>
        <w:jc w:val="both"/>
        <w:rPr>
          <w:b/>
        </w:rPr>
      </w:pPr>
    </w:p>
    <w:p w:rsidR="0070281A" w:rsidRDefault="0070281A" w:rsidP="0070281A">
      <w:pPr>
        <w:jc w:val="both"/>
        <w:rPr>
          <w:b/>
        </w:rPr>
      </w:pPr>
    </w:p>
    <w:p w:rsidR="0070281A" w:rsidRDefault="0070281A" w:rsidP="00497757">
      <w:pPr>
        <w:pStyle w:val="Odsekzoznamu"/>
        <w:numPr>
          <w:ilvl w:val="0"/>
          <w:numId w:val="4"/>
        </w:numPr>
        <w:jc w:val="both"/>
      </w:pPr>
      <w:r>
        <w:t>Predmetom dane za užívanie verejného priestranstva je osobitné užívanie verejného priestranstva.</w:t>
      </w:r>
    </w:p>
    <w:p w:rsidR="0070281A" w:rsidRPr="0070281A" w:rsidRDefault="0070281A" w:rsidP="0070281A">
      <w:pPr>
        <w:pStyle w:val="Odsekzoznamu"/>
        <w:ind w:left="360"/>
        <w:jc w:val="both"/>
      </w:pPr>
    </w:p>
    <w:p w:rsidR="008631DE" w:rsidRDefault="008631DE" w:rsidP="00497757">
      <w:pPr>
        <w:pStyle w:val="Odsekzoznamu"/>
        <w:numPr>
          <w:ilvl w:val="0"/>
          <w:numId w:val="4"/>
        </w:numPr>
        <w:jc w:val="both"/>
      </w:pPr>
      <w:r>
        <w:t>Verejným priestranstvom na účely tohto nariadenia sú verejnosti prístupné pozemky vo vlastníctve mesta Stará Turá</w:t>
      </w:r>
      <w:r w:rsidR="0070281A">
        <w:t xml:space="preserve"> – námestia, chodníky, trhovisko, plochy trvale zazelenané, plochy spevnené, cintoríny, verejné parkoviská, ostatné odstavné plochy</w:t>
      </w:r>
      <w:r w:rsidR="00BF2E82">
        <w:t>.</w:t>
      </w:r>
      <w:r w:rsidR="00BE6FB7">
        <w:t xml:space="preserve"> Verejným priestranstvom na účely tohto zákona nie sú pozemky, ktoré mesto prenajalo podľa osobitného zákona.</w:t>
      </w:r>
    </w:p>
    <w:p w:rsidR="00591B5D" w:rsidRPr="00732BB9" w:rsidRDefault="00591B5D" w:rsidP="00732BB9">
      <w:pPr>
        <w:jc w:val="both"/>
      </w:pPr>
    </w:p>
    <w:p w:rsidR="00103322" w:rsidRDefault="00103322" w:rsidP="00500126">
      <w:pPr>
        <w:jc w:val="center"/>
        <w:rPr>
          <w:b/>
          <w:lang w:eastAsia="cs-CZ"/>
        </w:rPr>
      </w:pPr>
    </w:p>
    <w:p w:rsidR="00A668A3" w:rsidRPr="004F753F" w:rsidRDefault="00AF2F39" w:rsidP="00500126">
      <w:pPr>
        <w:jc w:val="center"/>
        <w:rPr>
          <w:b/>
          <w:lang w:eastAsia="cs-CZ"/>
        </w:rPr>
      </w:pPr>
      <w:r w:rsidRPr="004F753F">
        <w:rPr>
          <w:b/>
          <w:lang w:eastAsia="cs-CZ"/>
        </w:rPr>
        <w:t>§ 1</w:t>
      </w:r>
      <w:r w:rsidR="00AB1C25">
        <w:rPr>
          <w:b/>
          <w:lang w:eastAsia="cs-CZ"/>
        </w:rPr>
        <w:t>2</w:t>
      </w:r>
    </w:p>
    <w:p w:rsidR="008631DE" w:rsidRDefault="00A668A3" w:rsidP="00500126">
      <w:pPr>
        <w:jc w:val="center"/>
        <w:rPr>
          <w:b/>
          <w:lang w:eastAsia="cs-CZ"/>
        </w:rPr>
      </w:pPr>
      <w:r w:rsidRPr="00A668A3">
        <w:rPr>
          <w:b/>
          <w:lang w:eastAsia="cs-CZ"/>
        </w:rPr>
        <w:t>Sadzba dane</w:t>
      </w:r>
    </w:p>
    <w:p w:rsidR="00BF2E82" w:rsidRDefault="00BF2E82" w:rsidP="00BF2E82">
      <w:pPr>
        <w:jc w:val="both"/>
        <w:rPr>
          <w:b/>
          <w:lang w:eastAsia="cs-CZ"/>
        </w:rPr>
      </w:pPr>
    </w:p>
    <w:p w:rsidR="00A668A3" w:rsidRPr="00BF2E82" w:rsidRDefault="00BF2E82" w:rsidP="00D94561">
      <w:pPr>
        <w:jc w:val="both"/>
      </w:pPr>
      <w:r w:rsidRPr="00BF2E82">
        <w:t>Daň</w:t>
      </w:r>
      <w:r>
        <w:t xml:space="preserve"> sa platí za každý aj začatý m</w:t>
      </w:r>
      <w:r w:rsidRPr="00BF2E82">
        <w:rPr>
          <w:vertAlign w:val="superscript"/>
        </w:rPr>
        <w:t>2</w:t>
      </w:r>
      <w:r>
        <w:t xml:space="preserve"> osobitne užívaného verejného priestranstva a každý aj začatý deň:</w:t>
      </w:r>
    </w:p>
    <w:p w:rsidR="00BB15CF" w:rsidRDefault="00BB15CF" w:rsidP="008631DE">
      <w:pPr>
        <w:ind w:left="708"/>
        <w:jc w:val="both"/>
      </w:pPr>
    </w:p>
    <w:tbl>
      <w:tblPr>
        <w:tblStyle w:val="Mriekatabuky"/>
        <w:tblW w:w="9072" w:type="dxa"/>
        <w:tblInd w:w="534" w:type="dxa"/>
        <w:tblLook w:val="04A0" w:firstRow="1" w:lastRow="0" w:firstColumn="1" w:lastColumn="0" w:noHBand="0" w:noVBand="1"/>
      </w:tblPr>
      <w:tblGrid>
        <w:gridCol w:w="708"/>
        <w:gridCol w:w="7091"/>
        <w:gridCol w:w="1273"/>
      </w:tblGrid>
      <w:tr w:rsidR="0065552C" w:rsidTr="00500126">
        <w:trPr>
          <w:trHeight w:val="441"/>
        </w:trPr>
        <w:tc>
          <w:tcPr>
            <w:tcW w:w="7799" w:type="dxa"/>
            <w:gridSpan w:val="2"/>
            <w:vAlign w:val="center"/>
          </w:tcPr>
          <w:p w:rsidR="0065552C" w:rsidRPr="009E3E82" w:rsidRDefault="00BF2E82" w:rsidP="0065552C">
            <w:pPr>
              <w:jc w:val="center"/>
              <w:rPr>
                <w:b/>
              </w:rPr>
            </w:pPr>
            <w:r w:rsidRPr="009E3E82">
              <w:rPr>
                <w:b/>
              </w:rPr>
              <w:t>Osobitné užívanie verejného priestranstva</w:t>
            </w:r>
          </w:p>
        </w:tc>
        <w:tc>
          <w:tcPr>
            <w:tcW w:w="1273" w:type="dxa"/>
            <w:vAlign w:val="center"/>
          </w:tcPr>
          <w:p w:rsidR="0065552C" w:rsidRPr="009E3E82" w:rsidRDefault="0065552C" w:rsidP="00D000C5">
            <w:pPr>
              <w:jc w:val="center"/>
              <w:rPr>
                <w:b/>
              </w:rPr>
            </w:pPr>
            <w:r w:rsidRPr="009E3E82">
              <w:rPr>
                <w:b/>
              </w:rPr>
              <w:t>€/m2/deň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BB15CF" w:rsidP="00D94561">
            <w:r>
              <w:t>(1)</w:t>
            </w:r>
          </w:p>
        </w:tc>
        <w:tc>
          <w:tcPr>
            <w:tcW w:w="7091" w:type="dxa"/>
          </w:tcPr>
          <w:p w:rsidR="00BB15CF" w:rsidRDefault="00BB15CF" w:rsidP="008631DE">
            <w:pPr>
              <w:jc w:val="both"/>
            </w:pPr>
            <w:r>
              <w:t xml:space="preserve">za umiestnenie zariadenia  slúžiaceho  na poskytovanie služieb          </w:t>
            </w:r>
          </w:p>
        </w:tc>
        <w:tc>
          <w:tcPr>
            <w:tcW w:w="1273" w:type="dxa"/>
            <w:vAlign w:val="center"/>
          </w:tcPr>
          <w:p w:rsidR="00BB15CF" w:rsidRDefault="00BB15CF" w:rsidP="0065552C">
            <w:pPr>
              <w:jc w:val="center"/>
            </w:pPr>
            <w:r>
              <w:t>0,33</w:t>
            </w:r>
            <w:r w:rsidR="00EB4EE5">
              <w:t>0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BB15CF" w:rsidP="00D94561">
            <w:r>
              <w:t>(2)</w:t>
            </w:r>
          </w:p>
        </w:tc>
        <w:tc>
          <w:tcPr>
            <w:tcW w:w="7091" w:type="dxa"/>
          </w:tcPr>
          <w:p w:rsidR="00BB15CF" w:rsidRDefault="00BB15CF" w:rsidP="008631DE">
            <w:pPr>
              <w:jc w:val="both"/>
            </w:pPr>
            <w:r>
              <w:t>za umiestnenie predajného zariadenia</w:t>
            </w:r>
          </w:p>
        </w:tc>
        <w:tc>
          <w:tcPr>
            <w:tcW w:w="1273" w:type="dxa"/>
            <w:vAlign w:val="center"/>
          </w:tcPr>
          <w:p w:rsidR="00BB15CF" w:rsidRDefault="00BB15CF" w:rsidP="0065552C">
            <w:pPr>
              <w:jc w:val="center"/>
            </w:pPr>
            <w:r>
              <w:t>0,66</w:t>
            </w:r>
            <w:r w:rsidR="00EB4EE5">
              <w:t>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BB15CF" w:rsidP="00D94561">
            <w:r>
              <w:t>(3)</w:t>
            </w:r>
          </w:p>
        </w:tc>
        <w:tc>
          <w:tcPr>
            <w:tcW w:w="7091" w:type="dxa"/>
          </w:tcPr>
          <w:p w:rsidR="00BB15CF" w:rsidRDefault="00EB4EE5" w:rsidP="00EB4EE5">
            <w:pPr>
              <w:jc w:val="both"/>
            </w:pPr>
            <w:r>
              <w:t>za využívanie verejného priestranstva pri reštauráciách, cukrárňach a zariadeniach podobného charakteru</w:t>
            </w:r>
            <w:r w:rsidR="00DC15E3">
              <w:t xml:space="preserve"> za účelom poskytovania služieb</w:t>
            </w:r>
          </w:p>
        </w:tc>
        <w:tc>
          <w:tcPr>
            <w:tcW w:w="1273" w:type="dxa"/>
            <w:vAlign w:val="center"/>
          </w:tcPr>
          <w:p w:rsidR="00BB15CF" w:rsidRDefault="00EB4EE5" w:rsidP="0065552C">
            <w:pPr>
              <w:jc w:val="center"/>
            </w:pPr>
            <w:r>
              <w:t>0,132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EB4EE5" w:rsidP="00D94561">
            <w:r>
              <w:t>(4)</w:t>
            </w:r>
          </w:p>
        </w:tc>
        <w:tc>
          <w:tcPr>
            <w:tcW w:w="7091" w:type="dxa"/>
          </w:tcPr>
          <w:p w:rsidR="00BB15CF" w:rsidRDefault="00EB4EE5" w:rsidP="008631DE">
            <w:pPr>
              <w:jc w:val="both"/>
            </w:pPr>
            <w:r>
              <w:t>za trvalé parkovanie vozidla mimo stráženého parkoviska</w:t>
            </w:r>
          </w:p>
        </w:tc>
        <w:tc>
          <w:tcPr>
            <w:tcW w:w="1273" w:type="dxa"/>
            <w:vAlign w:val="center"/>
          </w:tcPr>
          <w:p w:rsidR="00BB15CF" w:rsidRDefault="00EB4EE5" w:rsidP="00184F70">
            <w:pPr>
              <w:jc w:val="center"/>
            </w:pPr>
            <w:r>
              <w:t>0,0</w:t>
            </w:r>
            <w:r w:rsidR="00184F70">
              <w:t>50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EB4EE5" w:rsidP="00D94561">
            <w:r>
              <w:t>(5)</w:t>
            </w:r>
          </w:p>
        </w:tc>
        <w:tc>
          <w:tcPr>
            <w:tcW w:w="7091" w:type="dxa"/>
          </w:tcPr>
          <w:p w:rsidR="00BB15CF" w:rsidRDefault="00EB4EE5" w:rsidP="00DC15E3">
            <w:pPr>
              <w:jc w:val="both"/>
            </w:pPr>
            <w:r>
              <w:t xml:space="preserve">za trvalé parkovanie </w:t>
            </w:r>
            <w:r w:rsidR="00DC15E3">
              <w:t xml:space="preserve"> </w:t>
            </w:r>
            <w:r>
              <w:t>motorového vozidla mimo stráženého parkoviska</w:t>
            </w:r>
            <w:r w:rsidR="00DC15E3">
              <w:t xml:space="preserve"> bez platného potvrdenia o STK</w:t>
            </w:r>
          </w:p>
        </w:tc>
        <w:tc>
          <w:tcPr>
            <w:tcW w:w="1273" w:type="dxa"/>
            <w:vAlign w:val="center"/>
          </w:tcPr>
          <w:p w:rsidR="00BB15CF" w:rsidRDefault="00EB4EE5" w:rsidP="0065552C">
            <w:pPr>
              <w:jc w:val="center"/>
            </w:pPr>
            <w:r>
              <w:t>0,662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EB4EE5" w:rsidP="00D94561">
            <w:r>
              <w:t>(6)</w:t>
            </w:r>
          </w:p>
        </w:tc>
        <w:tc>
          <w:tcPr>
            <w:tcW w:w="7091" w:type="dxa"/>
          </w:tcPr>
          <w:p w:rsidR="00BB15CF" w:rsidRDefault="00EB4EE5" w:rsidP="008631DE">
            <w:pPr>
              <w:jc w:val="both"/>
            </w:pPr>
            <w:r>
              <w:t xml:space="preserve">za umiestnenie skládky stavebného materiálu trvajúcej viac ako jeden deň                                                                                           </w:t>
            </w:r>
          </w:p>
        </w:tc>
        <w:tc>
          <w:tcPr>
            <w:tcW w:w="1273" w:type="dxa"/>
            <w:vAlign w:val="center"/>
          </w:tcPr>
          <w:p w:rsidR="00BB15CF" w:rsidRDefault="00EB4EE5" w:rsidP="0065552C">
            <w:pPr>
              <w:jc w:val="center"/>
            </w:pPr>
            <w:r>
              <w:t>0,662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EB4EE5" w:rsidP="00D94561">
            <w:r>
              <w:t>(7)</w:t>
            </w:r>
          </w:p>
        </w:tc>
        <w:tc>
          <w:tcPr>
            <w:tcW w:w="7091" w:type="dxa"/>
          </w:tcPr>
          <w:p w:rsidR="00BB15CF" w:rsidRDefault="00DF45E7" w:rsidP="008631DE">
            <w:pPr>
              <w:jc w:val="both"/>
            </w:pPr>
            <w:r>
              <w:t xml:space="preserve">za umiestnenie skládky tuhých palív na dobu dlhšiu ako 3 dní         </w:t>
            </w:r>
          </w:p>
        </w:tc>
        <w:tc>
          <w:tcPr>
            <w:tcW w:w="1273" w:type="dxa"/>
            <w:vAlign w:val="center"/>
          </w:tcPr>
          <w:p w:rsidR="00BB15CF" w:rsidRDefault="00DF45E7" w:rsidP="0065552C">
            <w:pPr>
              <w:jc w:val="center"/>
            </w:pPr>
            <w:r>
              <w:t>0,330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DF45E7" w:rsidP="00D94561">
            <w:r>
              <w:t>(8)</w:t>
            </w:r>
          </w:p>
        </w:tc>
        <w:tc>
          <w:tcPr>
            <w:tcW w:w="7091" w:type="dxa"/>
          </w:tcPr>
          <w:p w:rsidR="00DF45E7" w:rsidRDefault="00DF45E7" w:rsidP="00DF45E7">
            <w:pPr>
              <w:jc w:val="both"/>
            </w:pPr>
            <w:r>
              <w:t>za umiestnenie stavebného, výrobného, spracovateľského zariadenia</w:t>
            </w:r>
          </w:p>
          <w:p w:rsidR="00BB15CF" w:rsidRDefault="00DF45E7" w:rsidP="00DF45E7">
            <w:pPr>
              <w:jc w:val="both"/>
            </w:pPr>
            <w:r>
              <w:t xml:space="preserve">na verejnom priestranstve fyzickými a právnickými osobami               </w:t>
            </w:r>
          </w:p>
        </w:tc>
        <w:tc>
          <w:tcPr>
            <w:tcW w:w="1273" w:type="dxa"/>
            <w:vAlign w:val="center"/>
          </w:tcPr>
          <w:p w:rsidR="00BB15CF" w:rsidRDefault="00DF45E7" w:rsidP="0065552C">
            <w:pPr>
              <w:jc w:val="center"/>
            </w:pPr>
            <w:r>
              <w:t>0,398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DF45E7" w:rsidP="00D94561">
            <w:r>
              <w:t>(9)</w:t>
            </w:r>
          </w:p>
        </w:tc>
        <w:tc>
          <w:tcPr>
            <w:tcW w:w="7091" w:type="dxa"/>
          </w:tcPr>
          <w:p w:rsidR="00BB15CF" w:rsidRDefault="00DF45E7" w:rsidP="008631DE">
            <w:pPr>
              <w:jc w:val="both"/>
            </w:pPr>
            <w:r>
              <w:t xml:space="preserve">za umiestnenie cirkusu, lunaparku alebo inej zábavnej atrakcie </w:t>
            </w:r>
            <w:r w:rsidR="00E33851">
              <w:t>za prvých päť dní</w:t>
            </w:r>
            <w:r>
              <w:t xml:space="preserve">           </w:t>
            </w:r>
          </w:p>
        </w:tc>
        <w:tc>
          <w:tcPr>
            <w:tcW w:w="1273" w:type="dxa"/>
            <w:vAlign w:val="center"/>
          </w:tcPr>
          <w:p w:rsidR="00BB15CF" w:rsidRDefault="00DF45E7" w:rsidP="0065552C">
            <w:pPr>
              <w:jc w:val="center"/>
            </w:pPr>
            <w:r>
              <w:t>0,100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DF45E7" w:rsidP="00D94561">
            <w:r>
              <w:lastRenderedPageBreak/>
              <w:t>(10)</w:t>
            </w:r>
          </w:p>
        </w:tc>
        <w:tc>
          <w:tcPr>
            <w:tcW w:w="7091" w:type="dxa"/>
          </w:tcPr>
          <w:p w:rsidR="00BB15CF" w:rsidRDefault="00AD3DCF" w:rsidP="00AD3DCF">
            <w:pPr>
              <w:jc w:val="both"/>
            </w:pPr>
            <w:r>
              <w:t>za umiestnenie cirkusu, lunaparku alebo inej zábavnej atrakcie</w:t>
            </w:r>
            <w:r w:rsidR="00A779B0">
              <w:t xml:space="preserve"> trvajúcej</w:t>
            </w:r>
            <w:r>
              <w:t xml:space="preserve"> viac ako  päť dní           </w:t>
            </w:r>
          </w:p>
        </w:tc>
        <w:tc>
          <w:tcPr>
            <w:tcW w:w="1273" w:type="dxa"/>
            <w:vAlign w:val="center"/>
          </w:tcPr>
          <w:p w:rsidR="00BB15CF" w:rsidRDefault="00DF45E7" w:rsidP="0065552C">
            <w:pPr>
              <w:jc w:val="center"/>
            </w:pPr>
            <w:r>
              <w:t>0,</w:t>
            </w:r>
            <w:r w:rsidR="00AD3DCF">
              <w:t>331</w:t>
            </w:r>
          </w:p>
        </w:tc>
      </w:tr>
      <w:tr w:rsidR="00E33851" w:rsidTr="00500126">
        <w:tc>
          <w:tcPr>
            <w:tcW w:w="708" w:type="dxa"/>
            <w:vAlign w:val="center"/>
          </w:tcPr>
          <w:p w:rsidR="00E33851" w:rsidRDefault="00500126" w:rsidP="00D94561">
            <w:r>
              <w:t>(11)</w:t>
            </w:r>
          </w:p>
        </w:tc>
        <w:tc>
          <w:tcPr>
            <w:tcW w:w="7091" w:type="dxa"/>
          </w:tcPr>
          <w:p w:rsidR="00E33851" w:rsidRPr="00DF45E7" w:rsidRDefault="00E33851" w:rsidP="008631DE">
            <w:pPr>
              <w:jc w:val="both"/>
            </w:pPr>
            <w:r>
              <w:t xml:space="preserve">za dočasné umiestnenie škrupinovej garáže, maringotky a pod.            </w:t>
            </w:r>
          </w:p>
        </w:tc>
        <w:tc>
          <w:tcPr>
            <w:tcW w:w="1273" w:type="dxa"/>
            <w:vAlign w:val="center"/>
          </w:tcPr>
          <w:p w:rsidR="00E33851" w:rsidRDefault="00E33851" w:rsidP="0065552C">
            <w:pPr>
              <w:jc w:val="center"/>
            </w:pPr>
            <w:r>
              <w:t>0,132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DF45E7" w:rsidP="00500126">
            <w:r>
              <w:t>(1</w:t>
            </w:r>
            <w:r w:rsidR="00500126">
              <w:t>2</w:t>
            </w:r>
            <w:r>
              <w:t>)</w:t>
            </w:r>
          </w:p>
        </w:tc>
        <w:tc>
          <w:tcPr>
            <w:tcW w:w="7091" w:type="dxa"/>
          </w:tcPr>
          <w:p w:rsidR="00BB15CF" w:rsidRDefault="00DF45E7" w:rsidP="008631DE">
            <w:pPr>
              <w:jc w:val="both"/>
            </w:pPr>
            <w:r>
              <w:t xml:space="preserve">za umiestnenie prenosných reklamných zariadení                                </w:t>
            </w:r>
          </w:p>
        </w:tc>
        <w:tc>
          <w:tcPr>
            <w:tcW w:w="1273" w:type="dxa"/>
            <w:vAlign w:val="center"/>
          </w:tcPr>
          <w:p w:rsidR="00BB15CF" w:rsidRDefault="00086441" w:rsidP="0065552C">
            <w:pPr>
              <w:jc w:val="center"/>
            </w:pPr>
            <w:r>
              <w:t>0,330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086441" w:rsidP="00500126">
            <w:r>
              <w:t>(1</w:t>
            </w:r>
            <w:r w:rsidR="00500126">
              <w:t>3</w:t>
            </w:r>
            <w:r>
              <w:t>)</w:t>
            </w:r>
          </w:p>
        </w:tc>
        <w:tc>
          <w:tcPr>
            <w:tcW w:w="7091" w:type="dxa"/>
          </w:tcPr>
          <w:p w:rsidR="00BB15CF" w:rsidRDefault="00086441" w:rsidP="008631DE">
            <w:pPr>
              <w:jc w:val="both"/>
            </w:pPr>
            <w:r>
              <w:t xml:space="preserve">za rozkopanie miestnej komunikácie a zelene                                      </w:t>
            </w:r>
          </w:p>
        </w:tc>
        <w:tc>
          <w:tcPr>
            <w:tcW w:w="1273" w:type="dxa"/>
            <w:vAlign w:val="center"/>
          </w:tcPr>
          <w:p w:rsidR="00BB15CF" w:rsidRDefault="00086441" w:rsidP="0065552C">
            <w:pPr>
              <w:jc w:val="center"/>
            </w:pPr>
            <w:r>
              <w:t>0,662</w:t>
            </w:r>
          </w:p>
        </w:tc>
      </w:tr>
      <w:tr w:rsidR="00BB15CF" w:rsidTr="00500126">
        <w:tc>
          <w:tcPr>
            <w:tcW w:w="708" w:type="dxa"/>
            <w:vAlign w:val="center"/>
          </w:tcPr>
          <w:p w:rsidR="00BB15CF" w:rsidRDefault="006B3C9E" w:rsidP="00500126">
            <w:r>
              <w:t>(1</w:t>
            </w:r>
            <w:r w:rsidR="00500126">
              <w:t>4</w:t>
            </w:r>
            <w:r>
              <w:t>)</w:t>
            </w:r>
          </w:p>
        </w:tc>
        <w:tc>
          <w:tcPr>
            <w:tcW w:w="7091" w:type="dxa"/>
          </w:tcPr>
          <w:p w:rsidR="00BB15CF" w:rsidRDefault="006B3C9E" w:rsidP="008631DE">
            <w:pPr>
              <w:jc w:val="both"/>
            </w:pPr>
            <w:r>
              <w:t xml:space="preserve">za reklamné akcie                                                                               </w:t>
            </w:r>
          </w:p>
        </w:tc>
        <w:tc>
          <w:tcPr>
            <w:tcW w:w="1273" w:type="dxa"/>
            <w:vAlign w:val="center"/>
          </w:tcPr>
          <w:p w:rsidR="00BB15CF" w:rsidRDefault="006B3C9E" w:rsidP="0065552C">
            <w:pPr>
              <w:jc w:val="center"/>
            </w:pPr>
            <w:r>
              <w:t>3,319</w:t>
            </w:r>
          </w:p>
        </w:tc>
      </w:tr>
      <w:tr w:rsidR="0093621C" w:rsidTr="00500126">
        <w:tc>
          <w:tcPr>
            <w:tcW w:w="708" w:type="dxa"/>
            <w:vAlign w:val="center"/>
          </w:tcPr>
          <w:p w:rsidR="0093621C" w:rsidRDefault="0059649D" w:rsidP="00500126">
            <w:r>
              <w:t>(15)</w:t>
            </w:r>
          </w:p>
        </w:tc>
        <w:tc>
          <w:tcPr>
            <w:tcW w:w="7091" w:type="dxa"/>
          </w:tcPr>
          <w:p w:rsidR="0093621C" w:rsidRDefault="0059649D" w:rsidP="008631DE">
            <w:pPr>
              <w:jc w:val="both"/>
            </w:pPr>
            <w:r>
              <w:t>iný spôsob využívania verejného priestranstva (kultúrne a športové</w:t>
            </w:r>
          </w:p>
          <w:p w:rsidR="0059649D" w:rsidRDefault="0059649D" w:rsidP="008631DE">
            <w:pPr>
              <w:jc w:val="both"/>
            </w:pPr>
            <w:r>
              <w:t>podujatia)</w:t>
            </w:r>
          </w:p>
        </w:tc>
        <w:tc>
          <w:tcPr>
            <w:tcW w:w="1273" w:type="dxa"/>
            <w:vAlign w:val="center"/>
          </w:tcPr>
          <w:p w:rsidR="0093621C" w:rsidRDefault="0059649D" w:rsidP="0059649D">
            <w:r>
              <w:t xml:space="preserve">    0,330</w:t>
            </w:r>
          </w:p>
        </w:tc>
      </w:tr>
    </w:tbl>
    <w:p w:rsidR="00B553D3" w:rsidRDefault="00B553D3" w:rsidP="00D06639">
      <w:pPr>
        <w:rPr>
          <w:b/>
        </w:rPr>
      </w:pPr>
    </w:p>
    <w:p w:rsidR="00497757" w:rsidRDefault="00497757" w:rsidP="00D06639">
      <w:pPr>
        <w:rPr>
          <w:b/>
        </w:rPr>
      </w:pPr>
    </w:p>
    <w:p w:rsidR="00E33851" w:rsidRDefault="00E33851" w:rsidP="00936F6C">
      <w:pPr>
        <w:jc w:val="center"/>
        <w:rPr>
          <w:b/>
        </w:rPr>
      </w:pPr>
    </w:p>
    <w:p w:rsidR="00762422" w:rsidRPr="00500126" w:rsidRDefault="00762422" w:rsidP="00936F6C">
      <w:pPr>
        <w:jc w:val="center"/>
        <w:rPr>
          <w:b/>
          <w:lang w:eastAsia="cs-CZ"/>
        </w:rPr>
      </w:pPr>
      <w:r w:rsidRPr="00936F6C">
        <w:rPr>
          <w:b/>
          <w:lang w:eastAsia="cs-CZ"/>
        </w:rPr>
        <w:t>§ 1</w:t>
      </w:r>
      <w:r w:rsidR="00AB1C25">
        <w:rPr>
          <w:b/>
          <w:lang w:eastAsia="cs-CZ"/>
        </w:rPr>
        <w:t>3</w:t>
      </w:r>
    </w:p>
    <w:p w:rsidR="008631DE" w:rsidRPr="004F753F" w:rsidRDefault="008631DE" w:rsidP="00500126">
      <w:pPr>
        <w:jc w:val="center"/>
        <w:rPr>
          <w:b/>
          <w:lang w:eastAsia="cs-CZ"/>
        </w:rPr>
      </w:pPr>
      <w:r w:rsidRPr="004F753F">
        <w:rPr>
          <w:b/>
          <w:lang w:eastAsia="cs-CZ"/>
        </w:rPr>
        <w:t>Vznik a zánik daňovej povinnosti</w:t>
      </w:r>
    </w:p>
    <w:p w:rsidR="004F753F" w:rsidRDefault="004F753F" w:rsidP="008631DE">
      <w:pPr>
        <w:ind w:left="720"/>
        <w:jc w:val="both"/>
      </w:pPr>
    </w:p>
    <w:p w:rsidR="008631DE" w:rsidRDefault="008631DE" w:rsidP="004F753F">
      <w:pPr>
        <w:jc w:val="both"/>
      </w:pPr>
      <w:r>
        <w:t xml:space="preserve">Daňová povinnosť vzniká </w:t>
      </w:r>
      <w:r w:rsidR="004F753F">
        <w:t xml:space="preserve">dňom začatia osobitného užívania verejného priestranstva    </w:t>
      </w:r>
      <w:r w:rsidR="008032EE">
        <w:t xml:space="preserve">   </w:t>
      </w:r>
      <w:r w:rsidR="004F753F">
        <w:t>a zaniká dňom skončenia osobitného užívania verejného priestranstva.</w:t>
      </w:r>
      <w:r w:rsidR="004F753F" w:rsidRPr="004F753F">
        <w:t xml:space="preserve"> </w:t>
      </w:r>
      <w:r w:rsidR="004F753F">
        <w:t>V žiadosti je potrebné uviesť  predmet,  plochu a dobu, po ktorú sa bude užívať verejné priestranstvo.</w:t>
      </w:r>
    </w:p>
    <w:p w:rsidR="004F753F" w:rsidRDefault="004F753F" w:rsidP="00AB1C25">
      <w:pPr>
        <w:rPr>
          <w:b/>
        </w:rPr>
      </w:pPr>
    </w:p>
    <w:p w:rsidR="004F753F" w:rsidRDefault="004F753F" w:rsidP="004F753F">
      <w:pPr>
        <w:jc w:val="center"/>
        <w:rPr>
          <w:b/>
        </w:rPr>
      </w:pPr>
    </w:p>
    <w:p w:rsidR="008631DE" w:rsidRPr="004F753F" w:rsidRDefault="004F753F" w:rsidP="004F753F">
      <w:pPr>
        <w:jc w:val="center"/>
        <w:rPr>
          <w:b/>
          <w:lang w:eastAsia="cs-CZ"/>
        </w:rPr>
      </w:pPr>
      <w:r w:rsidRPr="004F753F">
        <w:rPr>
          <w:b/>
          <w:lang w:eastAsia="cs-CZ"/>
        </w:rPr>
        <w:t>§ 1</w:t>
      </w:r>
      <w:r w:rsidR="00AB1C25">
        <w:rPr>
          <w:b/>
          <w:lang w:eastAsia="cs-CZ"/>
        </w:rPr>
        <w:t>4</w:t>
      </w:r>
    </w:p>
    <w:p w:rsidR="008631DE" w:rsidRPr="004F753F" w:rsidRDefault="004F753F" w:rsidP="00500126">
      <w:pPr>
        <w:jc w:val="center"/>
        <w:rPr>
          <w:b/>
          <w:lang w:eastAsia="cs-CZ"/>
        </w:rPr>
      </w:pPr>
      <w:r w:rsidRPr="004F753F">
        <w:rPr>
          <w:b/>
          <w:lang w:eastAsia="cs-CZ"/>
        </w:rPr>
        <w:t>Oslobodenie od dane</w:t>
      </w:r>
      <w:r w:rsidR="00385D63">
        <w:rPr>
          <w:b/>
          <w:lang w:eastAsia="cs-CZ"/>
        </w:rPr>
        <w:t xml:space="preserve"> </w:t>
      </w:r>
      <w:r w:rsidR="009E3E82">
        <w:rPr>
          <w:b/>
          <w:lang w:eastAsia="cs-CZ"/>
        </w:rPr>
        <w:t>a zníženie dane</w:t>
      </w:r>
    </w:p>
    <w:p w:rsidR="004F753F" w:rsidRDefault="004F753F" w:rsidP="004F753F">
      <w:pPr>
        <w:jc w:val="both"/>
      </w:pPr>
    </w:p>
    <w:p w:rsidR="00497757" w:rsidRDefault="00C22F44" w:rsidP="00497757">
      <w:pPr>
        <w:pStyle w:val="Odsekzoznamu"/>
        <w:numPr>
          <w:ilvl w:val="0"/>
          <w:numId w:val="25"/>
        </w:numPr>
        <w:jc w:val="both"/>
      </w:pPr>
      <w:r>
        <w:t xml:space="preserve">Správca dane ustanovuje, že poskytuje oslobodenie od dane za </w:t>
      </w:r>
      <w:r w:rsidR="00184F70">
        <w:t>iný spôsob</w:t>
      </w:r>
      <w:r w:rsidR="00821B4A">
        <w:t xml:space="preserve"> využívania verejného priestranstva</w:t>
      </w:r>
      <w:r w:rsidR="00184F70">
        <w:t xml:space="preserve"> (kultúrne  a športové podujatia),</w:t>
      </w:r>
      <w:r w:rsidR="002263AD">
        <w:t xml:space="preserve"> </w:t>
      </w:r>
      <w:r w:rsidR="00184F70">
        <w:t xml:space="preserve"> </w:t>
      </w:r>
      <w:r w:rsidR="00CD4E65">
        <w:t>usporiadané</w:t>
      </w:r>
      <w:r w:rsidR="00591B5D">
        <w:t xml:space="preserve"> na verejnom priestranstve bez vstupného alebo akciu, ktorej</w:t>
      </w:r>
      <w:r>
        <w:t xml:space="preserve"> celý výťažok je určený na charitatívne a verejnoprospešné účely.</w:t>
      </w:r>
    </w:p>
    <w:p w:rsidR="00497757" w:rsidRDefault="00497757" w:rsidP="00497757">
      <w:pPr>
        <w:pStyle w:val="Odsekzoznamu"/>
        <w:ind w:left="360"/>
        <w:jc w:val="both"/>
      </w:pPr>
    </w:p>
    <w:p w:rsidR="004F753F" w:rsidRDefault="00F306AA" w:rsidP="00497757">
      <w:pPr>
        <w:pStyle w:val="Odsekzoznamu"/>
        <w:numPr>
          <w:ilvl w:val="0"/>
          <w:numId w:val="25"/>
        </w:numPr>
        <w:jc w:val="both"/>
      </w:pPr>
      <w:r>
        <w:t>Správca dane ustanovuje, že poskytuje</w:t>
      </w:r>
      <w:r w:rsidR="00D06639">
        <w:t xml:space="preserve"> </w:t>
      </w:r>
      <w:r w:rsidR="00A417E8" w:rsidRPr="0098370F">
        <w:rPr>
          <w:b/>
        </w:rPr>
        <w:t>9</w:t>
      </w:r>
      <w:r w:rsidR="00D06639" w:rsidRPr="00497757">
        <w:rPr>
          <w:b/>
        </w:rPr>
        <w:t>0%</w:t>
      </w:r>
      <w:r>
        <w:t xml:space="preserve"> zníženie dane za užívanie verejného priestranstva</w:t>
      </w:r>
      <w:r w:rsidR="00D06639">
        <w:t xml:space="preserve"> </w:t>
      </w:r>
      <w:r>
        <w:t xml:space="preserve">za trvalé parkovanie vozidla na </w:t>
      </w:r>
      <w:r w:rsidR="009C2B5D">
        <w:t xml:space="preserve">jednom </w:t>
      </w:r>
      <w:r>
        <w:t>vyhradenom mieste mimo stráženého par</w:t>
      </w:r>
      <w:r w:rsidR="00FC150F">
        <w:t>koviska</w:t>
      </w:r>
      <w:r w:rsidR="00A119E6">
        <w:t xml:space="preserve"> fyzickým osobám</w:t>
      </w:r>
      <w:r w:rsidR="005727C4">
        <w:t xml:space="preserve">, ktorí </w:t>
      </w:r>
      <w:r w:rsidR="009C2B5D">
        <w:t>v žiadosti doložia kópiu rozhodnutia príslušného úradu, z ktorého je preukázateľná o</w:t>
      </w:r>
      <w:r w:rsidR="00FC150F">
        <w:t>dkázan</w:t>
      </w:r>
      <w:r w:rsidR="009C2B5D">
        <w:t xml:space="preserve">osť </w:t>
      </w:r>
      <w:r w:rsidR="00FC150F">
        <w:t>na individuálnu prepravu osobným motorovým vozidlom</w:t>
      </w:r>
      <w:r w:rsidR="00A3107E">
        <w:t>.</w:t>
      </w:r>
    </w:p>
    <w:p w:rsidR="00C22F44" w:rsidRDefault="00C22F44" w:rsidP="004F753F">
      <w:pPr>
        <w:ind w:left="360"/>
        <w:jc w:val="both"/>
      </w:pPr>
    </w:p>
    <w:p w:rsidR="00500126" w:rsidRDefault="00500126" w:rsidP="00957732">
      <w:pPr>
        <w:rPr>
          <w:b/>
          <w:sz w:val="28"/>
          <w:szCs w:val="28"/>
        </w:rPr>
      </w:pPr>
    </w:p>
    <w:p w:rsidR="001F7A82" w:rsidRDefault="001F7A82" w:rsidP="005001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4</w:t>
      </w:r>
    </w:p>
    <w:p w:rsidR="00500126" w:rsidRDefault="00500126" w:rsidP="00500126">
      <w:pPr>
        <w:jc w:val="center"/>
        <w:rPr>
          <w:b/>
          <w:sz w:val="28"/>
          <w:szCs w:val="28"/>
        </w:rPr>
      </w:pPr>
    </w:p>
    <w:p w:rsidR="001F7A82" w:rsidRPr="00AB3D37" w:rsidRDefault="001F7A82" w:rsidP="00AB3D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Daň za ubytovanie</w:t>
      </w:r>
    </w:p>
    <w:p w:rsidR="00500126" w:rsidRDefault="00500126" w:rsidP="00AB1C25">
      <w:pPr>
        <w:jc w:val="both"/>
        <w:rPr>
          <w:b/>
          <w:bCs/>
        </w:rPr>
      </w:pPr>
    </w:p>
    <w:p w:rsidR="00500126" w:rsidRDefault="00500126" w:rsidP="00AB1C25">
      <w:pPr>
        <w:jc w:val="both"/>
        <w:rPr>
          <w:b/>
          <w:bCs/>
        </w:rPr>
      </w:pPr>
    </w:p>
    <w:p w:rsidR="001F7A82" w:rsidRDefault="001F7A82" w:rsidP="00500126">
      <w:pPr>
        <w:jc w:val="center"/>
        <w:rPr>
          <w:b/>
          <w:bCs/>
        </w:rPr>
      </w:pPr>
      <w:r>
        <w:rPr>
          <w:b/>
          <w:bCs/>
        </w:rPr>
        <w:t>§ 1</w:t>
      </w:r>
      <w:r w:rsidR="00AB1C25">
        <w:rPr>
          <w:b/>
          <w:bCs/>
        </w:rPr>
        <w:t>5</w:t>
      </w:r>
    </w:p>
    <w:p w:rsidR="001F7A82" w:rsidRDefault="001F7A82" w:rsidP="00500126">
      <w:pPr>
        <w:pStyle w:val="Nadpis3"/>
        <w:ind w:left="0"/>
      </w:pPr>
      <w:r>
        <w:t>Predmet dane</w:t>
      </w:r>
    </w:p>
    <w:p w:rsidR="001F7A82" w:rsidRDefault="001F7A82" w:rsidP="001F7A82">
      <w:pPr>
        <w:jc w:val="both"/>
      </w:pPr>
    </w:p>
    <w:p w:rsidR="001F7A82" w:rsidRDefault="001F7A82" w:rsidP="001F7A82">
      <w:pPr>
        <w:jc w:val="both"/>
      </w:pPr>
      <w:r>
        <w:t xml:space="preserve">Predmetom dane za ubytovanie je odplatné prechodné ubytovanie fyzickej osoby v   </w:t>
      </w:r>
    </w:p>
    <w:p w:rsidR="001F7A82" w:rsidRDefault="001F7A82" w:rsidP="001F7A82">
      <w:pPr>
        <w:jc w:val="both"/>
      </w:pPr>
      <w:r>
        <w:t>ubytovacom zariadení.</w:t>
      </w:r>
    </w:p>
    <w:p w:rsidR="00497757" w:rsidRDefault="00497757" w:rsidP="001F7A82">
      <w:pPr>
        <w:jc w:val="both"/>
      </w:pPr>
    </w:p>
    <w:p w:rsidR="001F7A82" w:rsidRDefault="001F7A82" w:rsidP="001F7A82">
      <w:pPr>
        <w:jc w:val="both"/>
      </w:pPr>
    </w:p>
    <w:p w:rsidR="00785E71" w:rsidRDefault="00785E71" w:rsidP="001F7A82">
      <w:pPr>
        <w:jc w:val="both"/>
      </w:pPr>
    </w:p>
    <w:p w:rsidR="00785E71" w:rsidRDefault="00785E71" w:rsidP="001F7A82">
      <w:pPr>
        <w:jc w:val="both"/>
      </w:pPr>
    </w:p>
    <w:p w:rsidR="00785E71" w:rsidRDefault="00785E71" w:rsidP="001F7A82">
      <w:pPr>
        <w:jc w:val="both"/>
      </w:pPr>
    </w:p>
    <w:p w:rsidR="001F7A82" w:rsidRPr="00500126" w:rsidRDefault="001F7A82" w:rsidP="00500126">
      <w:pPr>
        <w:jc w:val="center"/>
        <w:rPr>
          <w:b/>
          <w:bCs/>
        </w:rPr>
      </w:pPr>
      <w:r w:rsidRPr="00500126">
        <w:rPr>
          <w:b/>
          <w:bCs/>
        </w:rPr>
        <w:lastRenderedPageBreak/>
        <w:t>§ 1</w:t>
      </w:r>
      <w:r w:rsidR="00AB1C25" w:rsidRPr="00500126">
        <w:rPr>
          <w:b/>
          <w:bCs/>
        </w:rPr>
        <w:t>6</w:t>
      </w:r>
    </w:p>
    <w:p w:rsidR="001F7A82" w:rsidRPr="00500126" w:rsidRDefault="001F7A82" w:rsidP="00500126">
      <w:pPr>
        <w:jc w:val="center"/>
        <w:rPr>
          <w:b/>
          <w:bCs/>
        </w:rPr>
      </w:pPr>
      <w:r w:rsidRPr="00500126">
        <w:rPr>
          <w:b/>
          <w:bCs/>
        </w:rPr>
        <w:t>Daňovník</w:t>
      </w:r>
    </w:p>
    <w:p w:rsidR="001F7A82" w:rsidRDefault="001F7A82" w:rsidP="001F7A82">
      <w:pPr>
        <w:jc w:val="center"/>
        <w:rPr>
          <w:b/>
        </w:rPr>
      </w:pPr>
    </w:p>
    <w:p w:rsidR="00500126" w:rsidRDefault="001F7A82" w:rsidP="001F7A82">
      <w:pPr>
        <w:jc w:val="both"/>
      </w:pPr>
      <w:r>
        <w:t>Daňovníkom je fyzická osoba, ktorá sa v zariadení odplatne prechodne ubytuje.</w:t>
      </w:r>
    </w:p>
    <w:p w:rsidR="00497757" w:rsidRDefault="00497757" w:rsidP="001F7A82">
      <w:pPr>
        <w:jc w:val="both"/>
      </w:pPr>
    </w:p>
    <w:p w:rsidR="001F7A82" w:rsidRPr="00500126" w:rsidRDefault="001F7A82" w:rsidP="00500126">
      <w:pPr>
        <w:jc w:val="center"/>
        <w:rPr>
          <w:b/>
          <w:bCs/>
        </w:rPr>
      </w:pPr>
      <w:r w:rsidRPr="00500126">
        <w:rPr>
          <w:b/>
          <w:bCs/>
        </w:rPr>
        <w:t>§ 1</w:t>
      </w:r>
      <w:r w:rsidR="00AB1C25" w:rsidRPr="00500126">
        <w:rPr>
          <w:b/>
          <w:bCs/>
        </w:rPr>
        <w:t>7</w:t>
      </w:r>
    </w:p>
    <w:p w:rsidR="001F7A82" w:rsidRPr="00500126" w:rsidRDefault="001F7A82" w:rsidP="00500126">
      <w:pPr>
        <w:jc w:val="center"/>
        <w:rPr>
          <w:b/>
          <w:bCs/>
        </w:rPr>
      </w:pPr>
      <w:r w:rsidRPr="00500126">
        <w:rPr>
          <w:b/>
          <w:bCs/>
        </w:rPr>
        <w:t>Základ dane</w:t>
      </w:r>
    </w:p>
    <w:p w:rsidR="001F7A82" w:rsidRDefault="001F7A82" w:rsidP="001F7A82">
      <w:pPr>
        <w:jc w:val="center"/>
        <w:rPr>
          <w:b/>
        </w:rPr>
      </w:pPr>
    </w:p>
    <w:p w:rsidR="001F7A82" w:rsidRDefault="001F7A82" w:rsidP="001F7A82">
      <w:pPr>
        <w:jc w:val="both"/>
      </w:pPr>
      <w:r>
        <w:t>Základ dane je počet prenocovaní.</w:t>
      </w:r>
    </w:p>
    <w:p w:rsidR="001F7A82" w:rsidRDefault="001F7A82" w:rsidP="001F7A82">
      <w:pPr>
        <w:jc w:val="both"/>
      </w:pPr>
      <w:r>
        <w:t xml:space="preserve">  </w:t>
      </w:r>
    </w:p>
    <w:p w:rsidR="00C833AE" w:rsidRDefault="001F7A82" w:rsidP="001F7A82">
      <w:pPr>
        <w:jc w:val="both"/>
      </w:pPr>
      <w:r>
        <w:t xml:space="preserve">            </w:t>
      </w:r>
    </w:p>
    <w:p w:rsidR="001F7A82" w:rsidRDefault="001F7A82" w:rsidP="00C833AE">
      <w:pPr>
        <w:jc w:val="center"/>
        <w:rPr>
          <w:b/>
        </w:rPr>
      </w:pPr>
      <w:r>
        <w:rPr>
          <w:b/>
        </w:rPr>
        <w:t>§ 1</w:t>
      </w:r>
      <w:r w:rsidR="00AB1C25">
        <w:rPr>
          <w:b/>
        </w:rPr>
        <w:t>8</w:t>
      </w:r>
    </w:p>
    <w:p w:rsidR="001F7A82" w:rsidRDefault="001F7A82" w:rsidP="00C833AE">
      <w:pPr>
        <w:jc w:val="center"/>
        <w:rPr>
          <w:b/>
        </w:rPr>
      </w:pPr>
      <w:r>
        <w:rPr>
          <w:b/>
        </w:rPr>
        <w:t>Sadzba dane</w:t>
      </w:r>
    </w:p>
    <w:p w:rsidR="001F7A82" w:rsidRDefault="001F7A82" w:rsidP="00C833AE">
      <w:pPr>
        <w:jc w:val="center"/>
        <w:rPr>
          <w:b/>
        </w:rPr>
      </w:pPr>
    </w:p>
    <w:p w:rsidR="007A2027" w:rsidRDefault="001F7A82" w:rsidP="00BE4691">
      <w:pPr>
        <w:jc w:val="both"/>
      </w:pPr>
      <w:r>
        <w:t>Sadzba dane je 0,33 € na osobu a prenocovanie.</w:t>
      </w:r>
    </w:p>
    <w:p w:rsidR="00497757" w:rsidRPr="00BE4691" w:rsidRDefault="00497757" w:rsidP="00BE4691">
      <w:pPr>
        <w:jc w:val="both"/>
      </w:pPr>
    </w:p>
    <w:p w:rsidR="007A2027" w:rsidRDefault="007A2027" w:rsidP="001F7A82">
      <w:pPr>
        <w:jc w:val="center"/>
        <w:rPr>
          <w:b/>
        </w:rPr>
      </w:pPr>
    </w:p>
    <w:p w:rsidR="001F7A82" w:rsidRDefault="001F7A82" w:rsidP="001F7A82">
      <w:pPr>
        <w:jc w:val="center"/>
        <w:rPr>
          <w:b/>
        </w:rPr>
      </w:pPr>
      <w:r>
        <w:rPr>
          <w:b/>
        </w:rPr>
        <w:t xml:space="preserve">   § 1</w:t>
      </w:r>
      <w:r w:rsidR="00AB1C25">
        <w:rPr>
          <w:b/>
        </w:rPr>
        <w:t>9</w:t>
      </w:r>
    </w:p>
    <w:p w:rsidR="001F7A82" w:rsidRDefault="001F7A82" w:rsidP="001F7A82">
      <w:pPr>
        <w:jc w:val="center"/>
        <w:rPr>
          <w:b/>
        </w:rPr>
      </w:pPr>
      <w:r>
        <w:rPr>
          <w:b/>
        </w:rPr>
        <w:t xml:space="preserve">  Vyberanie dane</w:t>
      </w:r>
    </w:p>
    <w:p w:rsidR="001F7A82" w:rsidRDefault="001F7A82" w:rsidP="001F7A82">
      <w:pPr>
        <w:jc w:val="center"/>
        <w:rPr>
          <w:b/>
        </w:rPr>
      </w:pPr>
    </w:p>
    <w:p w:rsidR="001F7A82" w:rsidRDefault="001F7A82" w:rsidP="001F7A82">
      <w:pPr>
        <w:jc w:val="both"/>
      </w:pPr>
      <w:r>
        <w:t>Platiteľom dane je prevádzkovateľ zariadenia, ktorý odplatné prechodné ubytovanie poskytuje.</w:t>
      </w:r>
    </w:p>
    <w:p w:rsidR="001F7A82" w:rsidRDefault="001F7A82" w:rsidP="001F7A82">
      <w:pPr>
        <w:jc w:val="both"/>
      </w:pPr>
    </w:p>
    <w:p w:rsidR="00500126" w:rsidRDefault="00500126" w:rsidP="001F7A82">
      <w:pPr>
        <w:jc w:val="both"/>
      </w:pPr>
    </w:p>
    <w:p w:rsidR="001F7A82" w:rsidRDefault="001F7A82" w:rsidP="001F7A82">
      <w:pPr>
        <w:jc w:val="center"/>
        <w:rPr>
          <w:b/>
        </w:rPr>
      </w:pPr>
      <w:r>
        <w:rPr>
          <w:b/>
        </w:rPr>
        <w:t>§</w:t>
      </w:r>
      <w:r w:rsidR="00AB1C25">
        <w:rPr>
          <w:b/>
        </w:rPr>
        <w:t xml:space="preserve"> 20</w:t>
      </w:r>
    </w:p>
    <w:p w:rsidR="001F7A82" w:rsidRDefault="001F7A82" w:rsidP="00C04241">
      <w:pPr>
        <w:jc w:val="center"/>
        <w:rPr>
          <w:b/>
        </w:rPr>
      </w:pPr>
      <w:r>
        <w:rPr>
          <w:b/>
        </w:rPr>
        <w:t>Oslobodenie od dane</w:t>
      </w:r>
    </w:p>
    <w:p w:rsidR="001F7A82" w:rsidRDefault="001F7A82" w:rsidP="001F7A82">
      <w:pPr>
        <w:jc w:val="center"/>
        <w:rPr>
          <w:b/>
        </w:rPr>
      </w:pPr>
    </w:p>
    <w:p w:rsidR="001F7A82" w:rsidRDefault="001F7A82" w:rsidP="001F7A82">
      <w:pPr>
        <w:jc w:val="both"/>
      </w:pPr>
      <w:r>
        <w:t>Daň neplatí:</w:t>
      </w:r>
    </w:p>
    <w:p w:rsidR="00500126" w:rsidRDefault="001F7A82" w:rsidP="00497757">
      <w:pPr>
        <w:pStyle w:val="Odsekzoznamu"/>
        <w:numPr>
          <w:ilvl w:val="0"/>
          <w:numId w:val="2"/>
        </w:numPr>
      </w:pPr>
      <w:r>
        <w:t>nevidomá osoba, bezvládna osoba a držiteľ preukazu ZŤPS ( zdravotne ťažko  postihnutý so sprievodcom) a ich sprievodcovia a osoba poberajúca invalidný dôchodok</w:t>
      </w:r>
    </w:p>
    <w:p w:rsidR="001F7A82" w:rsidRDefault="001F7A82" w:rsidP="00497757">
      <w:pPr>
        <w:pStyle w:val="Odsekzoznamu"/>
        <w:numPr>
          <w:ilvl w:val="0"/>
          <w:numId w:val="2"/>
        </w:numPr>
      </w:pPr>
      <w:r>
        <w:t>osoba do 18 rokov veku, osoba poberajúca starobný  dôchodok, dôchodok manželky alebo dôchodok za výsluhu rokov, osoba na ktorú patria prídavky na deti (výchovné).</w:t>
      </w:r>
    </w:p>
    <w:p w:rsidR="00BF23A2" w:rsidRDefault="00BF23A2" w:rsidP="00500126">
      <w:pPr>
        <w:jc w:val="center"/>
        <w:rPr>
          <w:b/>
        </w:rPr>
      </w:pPr>
    </w:p>
    <w:p w:rsidR="003A1A62" w:rsidRDefault="003A1A62" w:rsidP="00500126">
      <w:pPr>
        <w:jc w:val="center"/>
        <w:rPr>
          <w:b/>
        </w:rPr>
      </w:pPr>
    </w:p>
    <w:p w:rsidR="001F7A82" w:rsidRPr="00500126" w:rsidRDefault="001F7A82" w:rsidP="00500126">
      <w:pPr>
        <w:jc w:val="center"/>
        <w:rPr>
          <w:b/>
        </w:rPr>
      </w:pPr>
      <w:r>
        <w:rPr>
          <w:b/>
        </w:rPr>
        <w:t>§ 2</w:t>
      </w:r>
      <w:r w:rsidR="00C04241">
        <w:rPr>
          <w:b/>
        </w:rPr>
        <w:t>1</w:t>
      </w:r>
    </w:p>
    <w:p w:rsidR="001F7A82" w:rsidRDefault="001F7A82" w:rsidP="00500126">
      <w:pPr>
        <w:jc w:val="center"/>
        <w:rPr>
          <w:b/>
        </w:rPr>
      </w:pPr>
      <w:r>
        <w:rPr>
          <w:b/>
        </w:rPr>
        <w:t>Spôsob vyberania dane za ubytovanie</w:t>
      </w:r>
    </w:p>
    <w:p w:rsidR="001F7A82" w:rsidRDefault="001F7A82" w:rsidP="001F7A82">
      <w:pPr>
        <w:ind w:left="1080"/>
        <w:rPr>
          <w:b/>
        </w:rPr>
      </w:pPr>
    </w:p>
    <w:p w:rsidR="001F7A82" w:rsidRDefault="001F7A82" w:rsidP="001F7A82">
      <w:pPr>
        <w:jc w:val="both"/>
      </w:pPr>
      <w:r>
        <w:t>Daň za ubytovanie  v stanovenej výške pre mesto vyberá a ručí za ňu platiteľ dane, ktorým je prevádzkovateľ zariadenia, ktorý odplatné prechodné ubytovanie poskytuje. Daňovníkom je fyzická osoba, ktorá sa v zariadení odplatne prechodne ubytuje.</w:t>
      </w:r>
    </w:p>
    <w:p w:rsidR="001F7A82" w:rsidRDefault="001F7A82" w:rsidP="001F7A82">
      <w:pPr>
        <w:jc w:val="both"/>
      </w:pPr>
    </w:p>
    <w:p w:rsidR="001F7A82" w:rsidRDefault="001F7A82" w:rsidP="001F7A82">
      <w:pPr>
        <w:jc w:val="center"/>
        <w:rPr>
          <w:b/>
        </w:rPr>
      </w:pPr>
    </w:p>
    <w:p w:rsidR="001F7A82" w:rsidRDefault="001F7A82" w:rsidP="00500126">
      <w:pPr>
        <w:jc w:val="center"/>
        <w:rPr>
          <w:b/>
        </w:rPr>
      </w:pPr>
      <w:r>
        <w:rPr>
          <w:b/>
        </w:rPr>
        <w:t>§ 2</w:t>
      </w:r>
      <w:r w:rsidR="00C04241">
        <w:rPr>
          <w:b/>
        </w:rPr>
        <w:t>2</w:t>
      </w:r>
    </w:p>
    <w:p w:rsidR="001F7A82" w:rsidRDefault="001F7A82" w:rsidP="00500126">
      <w:pPr>
        <w:jc w:val="center"/>
        <w:rPr>
          <w:b/>
        </w:rPr>
      </w:pPr>
      <w:r>
        <w:rPr>
          <w:b/>
        </w:rPr>
        <w:t>Oznamovacia povinnosť</w:t>
      </w:r>
    </w:p>
    <w:p w:rsidR="001F7A82" w:rsidRDefault="001F7A82" w:rsidP="001F7A82">
      <w:pPr>
        <w:jc w:val="center"/>
      </w:pPr>
    </w:p>
    <w:p w:rsidR="00BE4691" w:rsidRDefault="001F7A82" w:rsidP="00497757">
      <w:pPr>
        <w:pStyle w:val="Odsekzoznamu"/>
        <w:numPr>
          <w:ilvl w:val="0"/>
          <w:numId w:val="6"/>
        </w:numPr>
        <w:jc w:val="both"/>
      </w:pPr>
      <w:r>
        <w:t>Prevádzkovateľ zariadenia, ktorý poskytuje odplatné  prechodné ubytovanie , je povinný do 30 dní  podať priznanie k dani za ubytovanie v prípade, že daňová povinnosť vznikne,  zanikne,  alebo dôjde k zmene už nahlásených údajov v priebehu kalendárneho roka.</w:t>
      </w:r>
    </w:p>
    <w:p w:rsidR="00BE4691" w:rsidRDefault="00BE4691" w:rsidP="00BE4691">
      <w:pPr>
        <w:pStyle w:val="Odsekzoznamu"/>
        <w:ind w:left="360"/>
        <w:jc w:val="both"/>
      </w:pPr>
    </w:p>
    <w:p w:rsidR="00BE4691" w:rsidRDefault="001F7A82" w:rsidP="00497757">
      <w:pPr>
        <w:pStyle w:val="Odsekzoznamu"/>
        <w:numPr>
          <w:ilvl w:val="0"/>
          <w:numId w:val="6"/>
        </w:numPr>
        <w:jc w:val="both"/>
      </w:pPr>
      <w:r>
        <w:lastRenderedPageBreak/>
        <w:t>Prevádzkovateľ zariadenia je povinný podávať mesačne priznanie k dani za ubytovanie do 15 dňa v mesiaci za uplynulý kalendárny mesiac a zároveň v tej istej lehote od</w:t>
      </w:r>
      <w:r w:rsidR="00BE4691">
        <w:t>viesť daň na účet mesta.</w:t>
      </w:r>
    </w:p>
    <w:p w:rsidR="00BE4691" w:rsidRDefault="00BE4691" w:rsidP="00BE4691">
      <w:pPr>
        <w:pStyle w:val="Odsekzoznamu"/>
        <w:ind w:left="360"/>
        <w:jc w:val="both"/>
      </w:pPr>
    </w:p>
    <w:p w:rsidR="00BE4691" w:rsidRDefault="001F7A82" w:rsidP="00497757">
      <w:pPr>
        <w:pStyle w:val="Odsekzoznamu"/>
        <w:numPr>
          <w:ilvl w:val="0"/>
          <w:numId w:val="6"/>
        </w:numPr>
        <w:jc w:val="both"/>
      </w:pPr>
      <w:r>
        <w:t>Prevádzkovateľ zariadenia pre účely evidencie za prechodné ubytovanie fyzických osôb  je povinný viesť knihu ubytovaných hostí alebo spracovanú evidenciu, ktorá musí obsahovať tieto údaje:</w:t>
      </w:r>
    </w:p>
    <w:p w:rsidR="00BE4691" w:rsidRDefault="001F7A82" w:rsidP="00497757">
      <w:pPr>
        <w:pStyle w:val="Odsekzoznamu"/>
        <w:numPr>
          <w:ilvl w:val="0"/>
          <w:numId w:val="7"/>
        </w:numPr>
        <w:jc w:val="both"/>
      </w:pPr>
      <w:r>
        <w:t>meno, priezvisko a rok narodenia ubytovaného,</w:t>
      </w:r>
    </w:p>
    <w:p w:rsidR="00BE4691" w:rsidRDefault="001F7A82" w:rsidP="00497757">
      <w:pPr>
        <w:pStyle w:val="Odsekzoznamu"/>
        <w:numPr>
          <w:ilvl w:val="0"/>
          <w:numId w:val="7"/>
        </w:numPr>
        <w:jc w:val="both"/>
      </w:pPr>
      <w:r>
        <w:t>číslo občianskeho preukazu alebo cestovného dokladu a miesto trvalého pobytu,</w:t>
      </w:r>
    </w:p>
    <w:p w:rsidR="00516D98" w:rsidRDefault="001F7A82" w:rsidP="00497757">
      <w:pPr>
        <w:pStyle w:val="Odsekzoznamu"/>
        <w:numPr>
          <w:ilvl w:val="0"/>
          <w:numId w:val="7"/>
        </w:numPr>
        <w:jc w:val="both"/>
      </w:pPr>
      <w:r>
        <w:t>deň príchodu a odchodu ubytovaného.</w:t>
      </w:r>
    </w:p>
    <w:p w:rsidR="00516D98" w:rsidRDefault="00516D98" w:rsidP="00516D98">
      <w:pPr>
        <w:pStyle w:val="Odsekzoznamu"/>
        <w:jc w:val="both"/>
      </w:pPr>
    </w:p>
    <w:p w:rsidR="00516D98" w:rsidRDefault="001F7A82" w:rsidP="00497757">
      <w:pPr>
        <w:pStyle w:val="Odsekzoznamu"/>
        <w:numPr>
          <w:ilvl w:val="0"/>
          <w:numId w:val="6"/>
        </w:numPr>
        <w:jc w:val="both"/>
      </w:pPr>
      <w:r>
        <w:t>Prevádzkovateľ zariadenia je povinný uviesť do poznámky k jednotlivým osobám aj dôvod oslobodenia od dane uplatňovaný v zmysle tohto VZN.</w:t>
      </w:r>
    </w:p>
    <w:p w:rsidR="00516D98" w:rsidRDefault="00516D98" w:rsidP="00516D98">
      <w:pPr>
        <w:pStyle w:val="Odsekzoznamu"/>
        <w:ind w:left="360"/>
        <w:jc w:val="both"/>
      </w:pPr>
    </w:p>
    <w:p w:rsidR="001F7A82" w:rsidRDefault="001F7A82" w:rsidP="00497757">
      <w:pPr>
        <w:pStyle w:val="Odsekzoznamu"/>
        <w:numPr>
          <w:ilvl w:val="0"/>
          <w:numId w:val="6"/>
        </w:numPr>
        <w:jc w:val="both"/>
      </w:pPr>
      <w:r>
        <w:t xml:space="preserve">Platiteľ dane  vystaví ubytovanému potvrdenku o úhrade  dane za ubytovanie. Potvrdenky je platiteľ povinný vyzdvihnúť v potrebnom množstve na  ekonomickom oddelení mestského úradu. </w:t>
      </w:r>
    </w:p>
    <w:p w:rsidR="00D44512" w:rsidRDefault="009509CA" w:rsidP="008631DE">
      <w:pPr>
        <w:jc w:val="both"/>
      </w:pPr>
      <w:r>
        <w:t xml:space="preserve">                    </w:t>
      </w:r>
    </w:p>
    <w:p w:rsidR="00500126" w:rsidRDefault="00500126" w:rsidP="008631DE">
      <w:pPr>
        <w:jc w:val="both"/>
      </w:pPr>
    </w:p>
    <w:p w:rsidR="00497757" w:rsidRDefault="00497757" w:rsidP="008631DE">
      <w:pPr>
        <w:jc w:val="both"/>
      </w:pPr>
    </w:p>
    <w:p w:rsidR="00D000C5" w:rsidRDefault="00D000C5" w:rsidP="00D000C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Článok 5</w:t>
      </w:r>
    </w:p>
    <w:p w:rsidR="00D000C5" w:rsidRDefault="00D000C5" w:rsidP="00D000C5">
      <w:pPr>
        <w:jc w:val="center"/>
        <w:rPr>
          <w:b/>
          <w:sz w:val="28"/>
          <w:szCs w:val="28"/>
        </w:rPr>
      </w:pPr>
    </w:p>
    <w:p w:rsidR="00546A2A" w:rsidRPr="00546A2A" w:rsidRDefault="00546A2A" w:rsidP="00546A2A">
      <w:pPr>
        <w:jc w:val="center"/>
        <w:rPr>
          <w:b/>
        </w:rPr>
      </w:pPr>
      <w:r w:rsidRPr="00546A2A">
        <w:rPr>
          <w:b/>
        </w:rPr>
        <w:t>§</w:t>
      </w:r>
      <w:r>
        <w:rPr>
          <w:b/>
        </w:rPr>
        <w:t xml:space="preserve"> 23</w:t>
      </w:r>
    </w:p>
    <w:p w:rsidR="00D000C5" w:rsidRPr="00546A2A" w:rsidRDefault="00D000C5" w:rsidP="00D000C5">
      <w:pPr>
        <w:jc w:val="center"/>
        <w:rPr>
          <w:b/>
        </w:rPr>
      </w:pPr>
      <w:r w:rsidRPr="00546A2A">
        <w:rPr>
          <w:b/>
        </w:rPr>
        <w:t>Spoločné a záverečné ustanovenia</w:t>
      </w:r>
    </w:p>
    <w:p w:rsidR="00D000C5" w:rsidRDefault="00D000C5" w:rsidP="008631DE">
      <w:pPr>
        <w:jc w:val="both"/>
      </w:pPr>
    </w:p>
    <w:p w:rsidR="00637EEF" w:rsidRDefault="0033750E" w:rsidP="00637EEF">
      <w:pPr>
        <w:pStyle w:val="Odsekzoznamu"/>
        <w:numPr>
          <w:ilvl w:val="0"/>
          <w:numId w:val="26"/>
        </w:numPr>
        <w:jc w:val="both"/>
      </w:pPr>
      <w:r>
        <w:t>Správca dane ustanovuje,  že daň najviac v úhrne do 3 eur za daň z nehnuteľností a daň za psa nebude vyrubovať.</w:t>
      </w:r>
      <w:r w:rsidR="00637EEF">
        <w:t xml:space="preserve">  </w:t>
      </w:r>
    </w:p>
    <w:p w:rsidR="00637EEF" w:rsidRDefault="00637EEF" w:rsidP="00637EEF">
      <w:pPr>
        <w:jc w:val="both"/>
      </w:pPr>
    </w:p>
    <w:p w:rsidR="00637EEF" w:rsidRDefault="00637EEF" w:rsidP="00637EEF">
      <w:pPr>
        <w:pStyle w:val="Odsekzoznamu"/>
        <w:numPr>
          <w:ilvl w:val="0"/>
          <w:numId w:val="26"/>
        </w:numPr>
        <w:jc w:val="both"/>
      </w:pPr>
      <w:r>
        <w:t xml:space="preserve">Sankcie za neplnenie tohto všeobecne záväzného nariadenia ustanovuje zákon č.563/2009 </w:t>
      </w:r>
      <w:proofErr w:type="spellStart"/>
      <w:r>
        <w:t>Z.z</w:t>
      </w:r>
      <w:proofErr w:type="spellEnd"/>
      <w:r>
        <w:t>. o správe daní (daňový poriadok) a o zmene a doplnení niektorých zákonov v znení neskorších predpisov.</w:t>
      </w:r>
    </w:p>
    <w:p w:rsidR="0033750E" w:rsidRDefault="0033750E" w:rsidP="00497757">
      <w:pPr>
        <w:pStyle w:val="Odsekzoznamu"/>
        <w:ind w:left="360"/>
        <w:jc w:val="both"/>
      </w:pPr>
    </w:p>
    <w:p w:rsidR="008631DE" w:rsidRDefault="008631DE" w:rsidP="00497757">
      <w:pPr>
        <w:pStyle w:val="Odsekzoznamu"/>
        <w:numPr>
          <w:ilvl w:val="0"/>
          <w:numId w:val="26"/>
        </w:numPr>
        <w:jc w:val="both"/>
      </w:pPr>
      <w:r>
        <w:t>Ak sa v tomto všeobecne záväznom nariadení neustanovuje  inak, postupuje sa v konaní vo veciach miestnych daní podľa zákona č. 5</w:t>
      </w:r>
      <w:r w:rsidR="0033750E">
        <w:t>82</w:t>
      </w:r>
      <w:r>
        <w:t>/</w:t>
      </w:r>
      <w:r w:rsidR="0033750E">
        <w:t>2004</w:t>
      </w:r>
      <w:r>
        <w:t xml:space="preserve"> Z.</w:t>
      </w:r>
      <w:r w:rsidR="0033750E">
        <w:t>z.</w:t>
      </w:r>
      <w:r>
        <w:t xml:space="preserve"> o</w:t>
      </w:r>
      <w:r w:rsidR="0033750E">
        <w:t> miestnych daniach a miestnom poplatku za komunálne odpady a drobné stavebné odpady v znení neskorších predpisov a zákona č. 563/2009 Z.z</w:t>
      </w:r>
      <w:r>
        <w:t>.</w:t>
      </w:r>
      <w:r w:rsidR="0033750E">
        <w:t xml:space="preserve"> o správe daní (daňový poriadok) a o zmene a doplnení niektorých zákonov v znení neskorších predpisov.</w:t>
      </w:r>
    </w:p>
    <w:p w:rsidR="00845255" w:rsidRDefault="00845255" w:rsidP="00497757">
      <w:pPr>
        <w:pStyle w:val="Odsekzoznamu"/>
        <w:ind w:left="360"/>
        <w:jc w:val="both"/>
      </w:pPr>
    </w:p>
    <w:p w:rsidR="00845255" w:rsidRDefault="00845255" w:rsidP="00497757">
      <w:pPr>
        <w:pStyle w:val="Odsekzoznamu"/>
        <w:numPr>
          <w:ilvl w:val="0"/>
          <w:numId w:val="26"/>
        </w:numPr>
        <w:jc w:val="both"/>
      </w:pPr>
      <w:r>
        <w:t>Dňom účinnosti tohto všeobecne záväzného nariadenia sa zrušuje Všeobecne záväzné nariadenie č.8/2008-Nar. o podmienkach určovania a vyberania dane z nehnuteľností na území mesta Stará Turá zo dňa 28.11.2008, Všeobecne záväzné nariadenie č.6/2009</w:t>
      </w:r>
      <w:r w:rsidR="0053310E">
        <w:t>, ktorým sa mení a</w:t>
      </w:r>
      <w:r w:rsidR="005611C6">
        <w:t> </w:t>
      </w:r>
      <w:r w:rsidR="0053310E">
        <w:t>dopĺňa</w:t>
      </w:r>
      <w:r w:rsidR="005611C6">
        <w:t xml:space="preserve"> všeobecne záväzné nariadenie č.8/2008-Nar.</w:t>
      </w:r>
      <w:r w:rsidR="005F2221">
        <w:t xml:space="preserve"> o podmienkach určovania a vyberania dane z nehnuteľností na území mesta Stará Turá</w:t>
      </w:r>
      <w:r w:rsidR="00C567B0">
        <w:t>, zo dňa 11.12.2009</w:t>
      </w:r>
      <w:r w:rsidR="003C0936">
        <w:t>,</w:t>
      </w:r>
      <w:r w:rsidR="00C567B0">
        <w:t xml:space="preserve"> Všeobecne záväzné nariadenie č.12/2010-Nar.</w:t>
      </w:r>
      <w:r w:rsidR="003C0936">
        <w:t>, ktorým sa mení a dopĺňa všeobecne záväzné nariadenie č.8/2008-Nar. v zne</w:t>
      </w:r>
      <w:r w:rsidR="00A119E6">
        <w:t>n</w:t>
      </w:r>
      <w:r w:rsidR="003C0936">
        <w:t>í VZN</w:t>
      </w:r>
      <w:r w:rsidR="00A119E6">
        <w:t xml:space="preserve"> č.6/2009-Nar.</w:t>
      </w:r>
      <w:r w:rsidR="00C567B0">
        <w:t xml:space="preserve"> o</w:t>
      </w:r>
      <w:r w:rsidR="003C0936">
        <w:t> </w:t>
      </w:r>
      <w:r w:rsidR="00C567B0">
        <w:t>podm</w:t>
      </w:r>
      <w:r w:rsidR="003C0936">
        <w:t>ienkach určovania a vyberania dane z nehnuteľností na území mesta Stará Turá, zo dňa 02.11.2010, Všeobecne záväzné nariadenie č.12/2011-Nar.</w:t>
      </w:r>
      <w:r w:rsidR="00A119E6">
        <w:t>, ktorým sa mení a dopĺňa všeobecne záväzné nariadenie č.8/2008-Nar. v znení VZN č.12/2010-nar. o podmienkach určovania a vyberania dane z nehnuteľností na</w:t>
      </w:r>
      <w:r w:rsidR="003C0936">
        <w:t xml:space="preserve"> území mesta Stará Turá</w:t>
      </w:r>
      <w:r w:rsidR="00A119E6">
        <w:t>, zo dňa13.12.2011, Všeobecne záväzné nariadenie č.12/2007-nar. o miestnych daniach, zo dňa 28.11.2007</w:t>
      </w:r>
      <w:r w:rsidR="00731FB9">
        <w:t xml:space="preserve"> </w:t>
      </w:r>
      <w:r w:rsidR="00731FB9">
        <w:lastRenderedPageBreak/>
        <w:t>a Všeobecne záväzné nariadenie č.9/2009-Nar. o miestnych daniach, ktorým sa mení VZN č.12/2007-Nar.</w:t>
      </w:r>
    </w:p>
    <w:p w:rsidR="00731FB9" w:rsidRDefault="00731FB9" w:rsidP="00731FB9">
      <w:pPr>
        <w:pStyle w:val="Odsekzoznamu"/>
      </w:pPr>
    </w:p>
    <w:p w:rsidR="00731FB9" w:rsidRDefault="00731FB9" w:rsidP="00731FB9">
      <w:pPr>
        <w:pStyle w:val="Odsekzoznamu"/>
        <w:jc w:val="both"/>
      </w:pPr>
    </w:p>
    <w:p w:rsidR="008631DE" w:rsidRDefault="008631DE" w:rsidP="00497757">
      <w:pPr>
        <w:jc w:val="center"/>
        <w:rPr>
          <w:b/>
          <w:bCs/>
        </w:rPr>
      </w:pPr>
      <w:r>
        <w:rPr>
          <w:b/>
          <w:bCs/>
        </w:rPr>
        <w:t xml:space="preserve">§ </w:t>
      </w:r>
      <w:r w:rsidR="00731FB9">
        <w:rPr>
          <w:b/>
          <w:bCs/>
        </w:rPr>
        <w:t>2</w:t>
      </w:r>
      <w:r w:rsidR="0053073B">
        <w:rPr>
          <w:b/>
          <w:bCs/>
        </w:rPr>
        <w:t>4</w:t>
      </w:r>
    </w:p>
    <w:p w:rsidR="008631DE" w:rsidRDefault="008631DE" w:rsidP="00497757">
      <w:pPr>
        <w:jc w:val="center"/>
        <w:rPr>
          <w:b/>
          <w:bCs/>
        </w:rPr>
      </w:pPr>
      <w:r>
        <w:rPr>
          <w:b/>
          <w:bCs/>
        </w:rPr>
        <w:t>Účinnosť nariadenia</w:t>
      </w:r>
    </w:p>
    <w:p w:rsidR="00731FB9" w:rsidRDefault="00731FB9" w:rsidP="008631DE">
      <w:pPr>
        <w:ind w:left="120"/>
        <w:jc w:val="center"/>
        <w:rPr>
          <w:b/>
          <w:bCs/>
        </w:rPr>
      </w:pPr>
    </w:p>
    <w:p w:rsidR="008631DE" w:rsidRDefault="00F253BB" w:rsidP="00A04696">
      <w:pPr>
        <w:jc w:val="both"/>
      </w:pPr>
      <w:r>
        <w:t>Tento návrh</w:t>
      </w:r>
      <w:r w:rsidR="008631DE">
        <w:t xml:space="preserve"> všeobecne záväzné</w:t>
      </w:r>
      <w:r w:rsidR="00102954">
        <w:t>ho nariadenia bol zverejnen</w:t>
      </w:r>
      <w:r w:rsidR="0023526E">
        <w:t>ý</w:t>
      </w:r>
      <w:r w:rsidR="008631DE">
        <w:t xml:space="preserve"> na úradnej tabuli dňa </w:t>
      </w:r>
      <w:r w:rsidR="00506283">
        <w:t>14</w:t>
      </w:r>
      <w:r w:rsidR="008631DE">
        <w:t>.1</w:t>
      </w:r>
      <w:r w:rsidR="00506283">
        <w:t>2</w:t>
      </w:r>
      <w:r w:rsidR="008631DE">
        <w:t>.20</w:t>
      </w:r>
      <w:r w:rsidR="00731FB9">
        <w:t>12</w:t>
      </w:r>
      <w:r w:rsidR="0067265A">
        <w:t>.</w:t>
      </w:r>
      <w:r w:rsidR="008631DE">
        <w:t> </w:t>
      </w:r>
      <w:r w:rsidR="0067265A">
        <w:t>Toto nariadenie nad</w:t>
      </w:r>
      <w:r w:rsidR="008631DE">
        <w:t xml:space="preserve">obúda účinnosť dňom </w:t>
      </w:r>
      <w:r w:rsidR="0067265A">
        <w:t>0</w:t>
      </w:r>
      <w:r w:rsidR="008631DE">
        <w:t>1.</w:t>
      </w:r>
      <w:r w:rsidR="0067265A">
        <w:t>0</w:t>
      </w:r>
      <w:r w:rsidR="008631DE">
        <w:t>1.20</w:t>
      </w:r>
      <w:r w:rsidR="0067265A">
        <w:t>13</w:t>
      </w:r>
      <w:r w:rsidR="008631DE">
        <w:t>.</w:t>
      </w:r>
    </w:p>
    <w:p w:rsidR="008631DE" w:rsidRDefault="008631DE" w:rsidP="008631DE">
      <w:pPr>
        <w:ind w:left="120"/>
        <w:jc w:val="both"/>
      </w:pPr>
    </w:p>
    <w:p w:rsidR="00500126" w:rsidRDefault="00500126" w:rsidP="008631DE">
      <w:pPr>
        <w:ind w:left="120"/>
        <w:jc w:val="both"/>
      </w:pPr>
    </w:p>
    <w:p w:rsidR="00500126" w:rsidRDefault="00500126" w:rsidP="008631DE">
      <w:pPr>
        <w:ind w:left="120"/>
        <w:jc w:val="both"/>
      </w:pPr>
    </w:p>
    <w:p w:rsidR="00500126" w:rsidRDefault="00500126" w:rsidP="008631DE">
      <w:pPr>
        <w:ind w:left="120"/>
        <w:jc w:val="both"/>
      </w:pPr>
    </w:p>
    <w:p w:rsidR="00500126" w:rsidRDefault="00500126" w:rsidP="008631DE">
      <w:pPr>
        <w:ind w:left="120"/>
        <w:jc w:val="both"/>
      </w:pPr>
    </w:p>
    <w:p w:rsidR="008631DE" w:rsidRDefault="008631DE" w:rsidP="00A04696">
      <w:pPr>
        <w:jc w:val="both"/>
      </w:pPr>
      <w:r>
        <w:t xml:space="preserve">V Starej Turej, dňa </w:t>
      </w:r>
      <w:r w:rsidR="00506283">
        <w:t>22</w:t>
      </w:r>
      <w:r>
        <w:t>.1</w:t>
      </w:r>
      <w:r w:rsidR="00506283">
        <w:t>1</w:t>
      </w:r>
      <w:r>
        <w:t>.20</w:t>
      </w:r>
      <w:r w:rsidR="0067265A">
        <w:t>12</w:t>
      </w:r>
    </w:p>
    <w:p w:rsidR="00134730" w:rsidRDefault="008631DE" w:rsidP="00A04696">
      <w:pPr>
        <w:jc w:val="both"/>
      </w:pPr>
      <w:r>
        <w:t xml:space="preserve">  </w:t>
      </w:r>
    </w:p>
    <w:p w:rsidR="00134730" w:rsidRDefault="00134730" w:rsidP="00A04696">
      <w:pPr>
        <w:jc w:val="both"/>
      </w:pPr>
    </w:p>
    <w:p w:rsidR="00134730" w:rsidRDefault="00134730" w:rsidP="00A04696">
      <w:pPr>
        <w:jc w:val="both"/>
      </w:pPr>
    </w:p>
    <w:p w:rsidR="00134730" w:rsidRDefault="00134730" w:rsidP="00A04696">
      <w:pPr>
        <w:jc w:val="both"/>
      </w:pPr>
    </w:p>
    <w:p w:rsidR="00134730" w:rsidRDefault="00134730" w:rsidP="00A04696">
      <w:pPr>
        <w:jc w:val="both"/>
      </w:pPr>
    </w:p>
    <w:p w:rsidR="00500126" w:rsidRDefault="008631DE" w:rsidP="00A04696">
      <w:pPr>
        <w:jc w:val="both"/>
      </w:pPr>
      <w:r>
        <w:t xml:space="preserve">                                                                                      </w:t>
      </w:r>
    </w:p>
    <w:p w:rsidR="008631DE" w:rsidRDefault="008631DE" w:rsidP="00134730">
      <w:pPr>
        <w:ind w:left="4963" w:firstLine="709"/>
        <w:jc w:val="both"/>
        <w:rPr>
          <w:b/>
          <w:bCs/>
        </w:rPr>
      </w:pPr>
      <w:r>
        <w:rPr>
          <w:b/>
          <w:bCs/>
        </w:rPr>
        <w:t xml:space="preserve">Ing. </w:t>
      </w:r>
      <w:r w:rsidR="0067265A">
        <w:rPr>
          <w:b/>
          <w:bCs/>
        </w:rPr>
        <w:t>Ján Kišš</w:t>
      </w:r>
    </w:p>
    <w:p w:rsidR="00623576" w:rsidRDefault="0023526E" w:rsidP="00134730">
      <w:pPr>
        <w:ind w:left="4963" w:firstLine="709"/>
        <w:jc w:val="both"/>
        <w:rPr>
          <w:b/>
        </w:rPr>
      </w:pPr>
      <w:r>
        <w:t>primátor</w:t>
      </w:r>
      <w:r w:rsidR="008631DE">
        <w:t xml:space="preserve"> mesta</w:t>
      </w:r>
    </w:p>
    <w:p w:rsidR="00623576" w:rsidRDefault="00623576" w:rsidP="00714308">
      <w:pPr>
        <w:jc w:val="center"/>
        <w:rPr>
          <w:b/>
        </w:rPr>
      </w:pPr>
    </w:p>
    <w:sectPr w:rsidR="00623576" w:rsidSect="00311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4081E"/>
    <w:multiLevelType w:val="hybridMultilevel"/>
    <w:tmpl w:val="7C8EBDD2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1">
    <w:nsid w:val="0DA23151"/>
    <w:multiLevelType w:val="hybridMultilevel"/>
    <w:tmpl w:val="F1608D56"/>
    <w:lvl w:ilvl="0" w:tplc="9544D5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B101B2"/>
    <w:multiLevelType w:val="hybridMultilevel"/>
    <w:tmpl w:val="78746CB4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5C1813"/>
    <w:multiLevelType w:val="hybridMultilevel"/>
    <w:tmpl w:val="8B0CD8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4068AD"/>
    <w:multiLevelType w:val="hybridMultilevel"/>
    <w:tmpl w:val="0142AC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A12C1"/>
    <w:multiLevelType w:val="hybridMultilevel"/>
    <w:tmpl w:val="78746CB4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134EE"/>
    <w:multiLevelType w:val="hybridMultilevel"/>
    <w:tmpl w:val="1C0A310E"/>
    <w:lvl w:ilvl="0" w:tplc="953A61A2">
      <w:start w:val="1"/>
      <w:numFmt w:val="lowerLetter"/>
      <w:lvlText w:val="%1)"/>
      <w:lvlJc w:val="left"/>
      <w:pPr>
        <w:tabs>
          <w:tab w:val="num" w:pos="337"/>
        </w:tabs>
        <w:ind w:left="337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57"/>
        </w:tabs>
        <w:ind w:left="1057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1777"/>
        </w:tabs>
        <w:ind w:left="1777" w:hanging="180"/>
      </w:pPr>
    </w:lvl>
    <w:lvl w:ilvl="3" w:tplc="041B000F">
      <w:start w:val="1"/>
      <w:numFmt w:val="decimal"/>
      <w:lvlText w:val="%4."/>
      <w:lvlJc w:val="left"/>
      <w:pPr>
        <w:tabs>
          <w:tab w:val="num" w:pos="2497"/>
        </w:tabs>
        <w:ind w:left="2497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217"/>
        </w:tabs>
        <w:ind w:left="3217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3937"/>
        </w:tabs>
        <w:ind w:left="3937" w:hanging="180"/>
      </w:pPr>
    </w:lvl>
    <w:lvl w:ilvl="6" w:tplc="041B000F">
      <w:start w:val="1"/>
      <w:numFmt w:val="decimal"/>
      <w:lvlText w:val="%7."/>
      <w:lvlJc w:val="left"/>
      <w:pPr>
        <w:tabs>
          <w:tab w:val="num" w:pos="4657"/>
        </w:tabs>
        <w:ind w:left="4657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377"/>
        </w:tabs>
        <w:ind w:left="5377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097"/>
        </w:tabs>
        <w:ind w:left="6097" w:hanging="180"/>
      </w:pPr>
    </w:lvl>
  </w:abstractNum>
  <w:abstractNum w:abstractNumId="7">
    <w:nsid w:val="1EB66AD4"/>
    <w:multiLevelType w:val="hybridMultilevel"/>
    <w:tmpl w:val="7C8EBDD2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8">
    <w:nsid w:val="220559E0"/>
    <w:multiLevelType w:val="hybridMultilevel"/>
    <w:tmpl w:val="78746CB4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2362CEF"/>
    <w:multiLevelType w:val="hybridMultilevel"/>
    <w:tmpl w:val="7C8EBDD2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10">
    <w:nsid w:val="23E074F9"/>
    <w:multiLevelType w:val="hybridMultilevel"/>
    <w:tmpl w:val="ADBED364"/>
    <w:lvl w:ilvl="0" w:tplc="2FD8F414">
      <w:start w:val="3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A8A7429"/>
    <w:multiLevelType w:val="hybridMultilevel"/>
    <w:tmpl w:val="78746CB4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35F4A28"/>
    <w:multiLevelType w:val="hybridMultilevel"/>
    <w:tmpl w:val="D23CF26E"/>
    <w:lvl w:ilvl="0" w:tplc="2DBC0B1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6737F1D"/>
    <w:multiLevelType w:val="hybridMultilevel"/>
    <w:tmpl w:val="D786AEC6"/>
    <w:lvl w:ilvl="0" w:tplc="9EFEF65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A8A4DE4"/>
    <w:multiLevelType w:val="hybridMultilevel"/>
    <w:tmpl w:val="B276D908"/>
    <w:lvl w:ilvl="0" w:tplc="ED3A4B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5">
    <w:nsid w:val="4ABD039A"/>
    <w:multiLevelType w:val="hybridMultilevel"/>
    <w:tmpl w:val="C062F024"/>
    <w:lvl w:ilvl="0" w:tplc="36C205F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82CA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D90730"/>
    <w:multiLevelType w:val="hybridMultilevel"/>
    <w:tmpl w:val="78746CB4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5777155"/>
    <w:multiLevelType w:val="hybridMultilevel"/>
    <w:tmpl w:val="78746CB4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7124E"/>
    <w:multiLevelType w:val="hybridMultilevel"/>
    <w:tmpl w:val="F1608D56"/>
    <w:lvl w:ilvl="0" w:tplc="9544D5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894F01"/>
    <w:multiLevelType w:val="hybridMultilevel"/>
    <w:tmpl w:val="EAF081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0A61BD3"/>
    <w:multiLevelType w:val="hybridMultilevel"/>
    <w:tmpl w:val="2A5467AE"/>
    <w:lvl w:ilvl="0" w:tplc="8468F2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AF56EB"/>
    <w:multiLevelType w:val="hybridMultilevel"/>
    <w:tmpl w:val="B276D908"/>
    <w:lvl w:ilvl="0" w:tplc="ED3A4BE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2">
    <w:nsid w:val="68D05172"/>
    <w:multiLevelType w:val="hybridMultilevel"/>
    <w:tmpl w:val="D2AC923C"/>
    <w:lvl w:ilvl="0" w:tplc="F418EB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A854079"/>
    <w:multiLevelType w:val="hybridMultilevel"/>
    <w:tmpl w:val="E70663D2"/>
    <w:lvl w:ilvl="0" w:tplc="30F0BE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FB96915"/>
    <w:multiLevelType w:val="hybridMultilevel"/>
    <w:tmpl w:val="523E7086"/>
    <w:lvl w:ilvl="0" w:tplc="8C06302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1D42C8D"/>
    <w:multiLevelType w:val="hybridMultilevel"/>
    <w:tmpl w:val="717E6336"/>
    <w:lvl w:ilvl="0" w:tplc="184439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9422AA0"/>
    <w:multiLevelType w:val="hybridMultilevel"/>
    <w:tmpl w:val="7C8EBDD2"/>
    <w:lvl w:ilvl="0" w:tplc="040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18"/>
        </w:tabs>
        <w:ind w:left="171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438"/>
        </w:tabs>
        <w:ind w:left="243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158"/>
        </w:tabs>
        <w:ind w:left="315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878"/>
        </w:tabs>
        <w:ind w:left="387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598"/>
        </w:tabs>
        <w:ind w:left="459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18"/>
        </w:tabs>
        <w:ind w:left="531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038"/>
        </w:tabs>
        <w:ind w:left="603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758"/>
        </w:tabs>
        <w:ind w:left="6758" w:hanging="180"/>
      </w:pPr>
    </w:lvl>
  </w:abstractNum>
  <w:abstractNum w:abstractNumId="27">
    <w:nsid w:val="7D0B5398"/>
    <w:multiLevelType w:val="hybridMultilevel"/>
    <w:tmpl w:val="32DC8B4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2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4"/>
  </w:num>
  <w:num w:numId="8">
    <w:abstractNumId w:val="12"/>
  </w:num>
  <w:num w:numId="9">
    <w:abstractNumId w:val="19"/>
  </w:num>
  <w:num w:numId="10">
    <w:abstractNumId w:val="13"/>
  </w:num>
  <w:num w:numId="11">
    <w:abstractNumId w:val="22"/>
  </w:num>
  <w:num w:numId="12">
    <w:abstractNumId w:val="20"/>
  </w:num>
  <w:num w:numId="13">
    <w:abstractNumId w:val="3"/>
  </w:num>
  <w:num w:numId="14">
    <w:abstractNumId w:val="23"/>
  </w:num>
  <w:num w:numId="15">
    <w:abstractNumId w:val="8"/>
  </w:num>
  <w:num w:numId="16">
    <w:abstractNumId w:val="24"/>
  </w:num>
  <w:num w:numId="17">
    <w:abstractNumId w:val="9"/>
  </w:num>
  <w:num w:numId="18">
    <w:abstractNumId w:val="0"/>
  </w:num>
  <w:num w:numId="19">
    <w:abstractNumId w:val="11"/>
  </w:num>
  <w:num w:numId="20">
    <w:abstractNumId w:val="26"/>
  </w:num>
  <w:num w:numId="21">
    <w:abstractNumId w:val="16"/>
  </w:num>
  <w:num w:numId="22">
    <w:abstractNumId w:val="2"/>
  </w:num>
  <w:num w:numId="23">
    <w:abstractNumId w:val="5"/>
  </w:num>
  <w:num w:numId="24">
    <w:abstractNumId w:val="27"/>
  </w:num>
  <w:num w:numId="25">
    <w:abstractNumId w:val="14"/>
  </w:num>
  <w:num w:numId="26">
    <w:abstractNumId w:val="1"/>
  </w:num>
  <w:num w:numId="27">
    <w:abstractNumId w:val="10"/>
  </w:num>
  <w:num w:numId="28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E46"/>
    <w:rsid w:val="0000530C"/>
    <w:rsid w:val="00010A86"/>
    <w:rsid w:val="00020102"/>
    <w:rsid w:val="00020B8D"/>
    <w:rsid w:val="0003429F"/>
    <w:rsid w:val="000430C9"/>
    <w:rsid w:val="00051518"/>
    <w:rsid w:val="00062C92"/>
    <w:rsid w:val="00086441"/>
    <w:rsid w:val="00097D70"/>
    <w:rsid w:val="000B5E8A"/>
    <w:rsid w:val="000B6FED"/>
    <w:rsid w:val="000D0877"/>
    <w:rsid w:val="000F62B0"/>
    <w:rsid w:val="00100C2B"/>
    <w:rsid w:val="00102954"/>
    <w:rsid w:val="00103322"/>
    <w:rsid w:val="0011155A"/>
    <w:rsid w:val="00116CA2"/>
    <w:rsid w:val="00134730"/>
    <w:rsid w:val="00144794"/>
    <w:rsid w:val="0016218B"/>
    <w:rsid w:val="00184F70"/>
    <w:rsid w:val="00195E50"/>
    <w:rsid w:val="001A0FE1"/>
    <w:rsid w:val="001F7383"/>
    <w:rsid w:val="001F7A82"/>
    <w:rsid w:val="00211D92"/>
    <w:rsid w:val="00223D5B"/>
    <w:rsid w:val="0022639F"/>
    <w:rsid w:val="002263AD"/>
    <w:rsid w:val="0023061A"/>
    <w:rsid w:val="0023526E"/>
    <w:rsid w:val="002A2AAC"/>
    <w:rsid w:val="002A7953"/>
    <w:rsid w:val="002C4EEC"/>
    <w:rsid w:val="002E704D"/>
    <w:rsid w:val="00311F68"/>
    <w:rsid w:val="00311FF6"/>
    <w:rsid w:val="00312E39"/>
    <w:rsid w:val="00330E54"/>
    <w:rsid w:val="00331228"/>
    <w:rsid w:val="003363C7"/>
    <w:rsid w:val="0033750E"/>
    <w:rsid w:val="0034224E"/>
    <w:rsid w:val="00343A13"/>
    <w:rsid w:val="00347D8B"/>
    <w:rsid w:val="00352EFF"/>
    <w:rsid w:val="00365506"/>
    <w:rsid w:val="00366387"/>
    <w:rsid w:val="00385D63"/>
    <w:rsid w:val="003A1A62"/>
    <w:rsid w:val="003B5558"/>
    <w:rsid w:val="003B5CEC"/>
    <w:rsid w:val="003C0936"/>
    <w:rsid w:val="003C0F29"/>
    <w:rsid w:val="003D154F"/>
    <w:rsid w:val="003D3577"/>
    <w:rsid w:val="003E3956"/>
    <w:rsid w:val="003F4D7A"/>
    <w:rsid w:val="003F61E7"/>
    <w:rsid w:val="00401B02"/>
    <w:rsid w:val="00403848"/>
    <w:rsid w:val="0042032D"/>
    <w:rsid w:val="00430BF4"/>
    <w:rsid w:val="004374D3"/>
    <w:rsid w:val="00440FBA"/>
    <w:rsid w:val="00441215"/>
    <w:rsid w:val="00443296"/>
    <w:rsid w:val="0044776A"/>
    <w:rsid w:val="00457E82"/>
    <w:rsid w:val="00474843"/>
    <w:rsid w:val="00475355"/>
    <w:rsid w:val="0049042E"/>
    <w:rsid w:val="00497757"/>
    <w:rsid w:val="004C02D3"/>
    <w:rsid w:val="004D2364"/>
    <w:rsid w:val="004E6D84"/>
    <w:rsid w:val="004F32C9"/>
    <w:rsid w:val="004F7226"/>
    <w:rsid w:val="004F753F"/>
    <w:rsid w:val="00500126"/>
    <w:rsid w:val="00502CF2"/>
    <w:rsid w:val="00503EEF"/>
    <w:rsid w:val="00506283"/>
    <w:rsid w:val="00507C24"/>
    <w:rsid w:val="00516D98"/>
    <w:rsid w:val="00524E6F"/>
    <w:rsid w:val="0053073B"/>
    <w:rsid w:val="0053310E"/>
    <w:rsid w:val="00546382"/>
    <w:rsid w:val="00546A2A"/>
    <w:rsid w:val="0055478D"/>
    <w:rsid w:val="00557A55"/>
    <w:rsid w:val="005611C6"/>
    <w:rsid w:val="00565ADC"/>
    <w:rsid w:val="0056756D"/>
    <w:rsid w:val="005727C4"/>
    <w:rsid w:val="00591B5D"/>
    <w:rsid w:val="0059649D"/>
    <w:rsid w:val="005964C0"/>
    <w:rsid w:val="00596515"/>
    <w:rsid w:val="005A377A"/>
    <w:rsid w:val="005A6779"/>
    <w:rsid w:val="005B3B09"/>
    <w:rsid w:val="005C4835"/>
    <w:rsid w:val="005E3EAB"/>
    <w:rsid w:val="005E58A4"/>
    <w:rsid w:val="005F2221"/>
    <w:rsid w:val="0060056F"/>
    <w:rsid w:val="006214DC"/>
    <w:rsid w:val="00623576"/>
    <w:rsid w:val="00631586"/>
    <w:rsid w:val="00637EEF"/>
    <w:rsid w:val="0065552C"/>
    <w:rsid w:val="0067265A"/>
    <w:rsid w:val="006B3C9E"/>
    <w:rsid w:val="006C6BCC"/>
    <w:rsid w:val="006D3B44"/>
    <w:rsid w:val="006E3B01"/>
    <w:rsid w:val="006F309F"/>
    <w:rsid w:val="0070281A"/>
    <w:rsid w:val="00714308"/>
    <w:rsid w:val="0071597B"/>
    <w:rsid w:val="00731FB9"/>
    <w:rsid w:val="00732BB9"/>
    <w:rsid w:val="00734E81"/>
    <w:rsid w:val="00740E0E"/>
    <w:rsid w:val="00746B3B"/>
    <w:rsid w:val="00762422"/>
    <w:rsid w:val="007629FC"/>
    <w:rsid w:val="00773BE0"/>
    <w:rsid w:val="00773C04"/>
    <w:rsid w:val="00781AC3"/>
    <w:rsid w:val="00783478"/>
    <w:rsid w:val="00785E71"/>
    <w:rsid w:val="007914E0"/>
    <w:rsid w:val="00791CDB"/>
    <w:rsid w:val="007A2027"/>
    <w:rsid w:val="007B38E3"/>
    <w:rsid w:val="007D63C9"/>
    <w:rsid w:val="007F3920"/>
    <w:rsid w:val="007F669C"/>
    <w:rsid w:val="008032EE"/>
    <w:rsid w:val="00821B4A"/>
    <w:rsid w:val="00837BBD"/>
    <w:rsid w:val="00845255"/>
    <w:rsid w:val="00856B94"/>
    <w:rsid w:val="008631DE"/>
    <w:rsid w:val="008642F0"/>
    <w:rsid w:val="00870921"/>
    <w:rsid w:val="00882806"/>
    <w:rsid w:val="008965B9"/>
    <w:rsid w:val="008A22CD"/>
    <w:rsid w:val="008C0B3E"/>
    <w:rsid w:val="008D6327"/>
    <w:rsid w:val="008D7F2E"/>
    <w:rsid w:val="008E5828"/>
    <w:rsid w:val="008F3B31"/>
    <w:rsid w:val="009076FD"/>
    <w:rsid w:val="00920F9D"/>
    <w:rsid w:val="009236C6"/>
    <w:rsid w:val="0093621C"/>
    <w:rsid w:val="00936F6C"/>
    <w:rsid w:val="00941D49"/>
    <w:rsid w:val="009509CA"/>
    <w:rsid w:val="00957732"/>
    <w:rsid w:val="0098370F"/>
    <w:rsid w:val="00992F6E"/>
    <w:rsid w:val="009A398C"/>
    <w:rsid w:val="009B4005"/>
    <w:rsid w:val="009B482F"/>
    <w:rsid w:val="009C2B5D"/>
    <w:rsid w:val="009E022C"/>
    <w:rsid w:val="009E3E82"/>
    <w:rsid w:val="00A04696"/>
    <w:rsid w:val="00A119E6"/>
    <w:rsid w:val="00A1621D"/>
    <w:rsid w:val="00A1717C"/>
    <w:rsid w:val="00A276B8"/>
    <w:rsid w:val="00A3107E"/>
    <w:rsid w:val="00A417E8"/>
    <w:rsid w:val="00A549C5"/>
    <w:rsid w:val="00A62965"/>
    <w:rsid w:val="00A650A1"/>
    <w:rsid w:val="00A668A3"/>
    <w:rsid w:val="00A779B0"/>
    <w:rsid w:val="00AA0E69"/>
    <w:rsid w:val="00AA1241"/>
    <w:rsid w:val="00AB1C25"/>
    <w:rsid w:val="00AB3D37"/>
    <w:rsid w:val="00AD2726"/>
    <w:rsid w:val="00AD3DCF"/>
    <w:rsid w:val="00AD7F40"/>
    <w:rsid w:val="00AF2F39"/>
    <w:rsid w:val="00AF395C"/>
    <w:rsid w:val="00B02C8A"/>
    <w:rsid w:val="00B030C2"/>
    <w:rsid w:val="00B07374"/>
    <w:rsid w:val="00B16DF5"/>
    <w:rsid w:val="00B24E88"/>
    <w:rsid w:val="00B26735"/>
    <w:rsid w:val="00B327AE"/>
    <w:rsid w:val="00B40B8B"/>
    <w:rsid w:val="00B51F75"/>
    <w:rsid w:val="00B553D3"/>
    <w:rsid w:val="00B624FF"/>
    <w:rsid w:val="00B71CDD"/>
    <w:rsid w:val="00B77064"/>
    <w:rsid w:val="00B9393D"/>
    <w:rsid w:val="00B97761"/>
    <w:rsid w:val="00BB15CF"/>
    <w:rsid w:val="00BC0F81"/>
    <w:rsid w:val="00BE155E"/>
    <w:rsid w:val="00BE4691"/>
    <w:rsid w:val="00BE6FB7"/>
    <w:rsid w:val="00BE7573"/>
    <w:rsid w:val="00BF23A2"/>
    <w:rsid w:val="00BF2E82"/>
    <w:rsid w:val="00C04241"/>
    <w:rsid w:val="00C04316"/>
    <w:rsid w:val="00C16506"/>
    <w:rsid w:val="00C21E59"/>
    <w:rsid w:val="00C22F44"/>
    <w:rsid w:val="00C346E4"/>
    <w:rsid w:val="00C3619D"/>
    <w:rsid w:val="00C42C98"/>
    <w:rsid w:val="00C44803"/>
    <w:rsid w:val="00C567B0"/>
    <w:rsid w:val="00C64D16"/>
    <w:rsid w:val="00C833AE"/>
    <w:rsid w:val="00C86F3E"/>
    <w:rsid w:val="00C93B87"/>
    <w:rsid w:val="00C96C7D"/>
    <w:rsid w:val="00CA1EAB"/>
    <w:rsid w:val="00CB6D29"/>
    <w:rsid w:val="00CC04F1"/>
    <w:rsid w:val="00CC2225"/>
    <w:rsid w:val="00CC5C5F"/>
    <w:rsid w:val="00CD0C88"/>
    <w:rsid w:val="00CD2E2F"/>
    <w:rsid w:val="00CD4E65"/>
    <w:rsid w:val="00CE0FBF"/>
    <w:rsid w:val="00CF051D"/>
    <w:rsid w:val="00CF1274"/>
    <w:rsid w:val="00CF192E"/>
    <w:rsid w:val="00D000A8"/>
    <w:rsid w:val="00D000C5"/>
    <w:rsid w:val="00D05034"/>
    <w:rsid w:val="00D06639"/>
    <w:rsid w:val="00D15556"/>
    <w:rsid w:val="00D44512"/>
    <w:rsid w:val="00D54735"/>
    <w:rsid w:val="00D564FE"/>
    <w:rsid w:val="00D60638"/>
    <w:rsid w:val="00D919B8"/>
    <w:rsid w:val="00D94561"/>
    <w:rsid w:val="00D94E46"/>
    <w:rsid w:val="00D97916"/>
    <w:rsid w:val="00DB38EA"/>
    <w:rsid w:val="00DB4A30"/>
    <w:rsid w:val="00DC1247"/>
    <w:rsid w:val="00DC15E3"/>
    <w:rsid w:val="00DF3069"/>
    <w:rsid w:val="00DF45E7"/>
    <w:rsid w:val="00E00F91"/>
    <w:rsid w:val="00E03FAD"/>
    <w:rsid w:val="00E12AF2"/>
    <w:rsid w:val="00E2449C"/>
    <w:rsid w:val="00E33851"/>
    <w:rsid w:val="00E342B9"/>
    <w:rsid w:val="00E4610B"/>
    <w:rsid w:val="00E502F5"/>
    <w:rsid w:val="00E70AFB"/>
    <w:rsid w:val="00E81395"/>
    <w:rsid w:val="00EB4EE5"/>
    <w:rsid w:val="00ED102D"/>
    <w:rsid w:val="00EF5F3C"/>
    <w:rsid w:val="00F036DF"/>
    <w:rsid w:val="00F11DB1"/>
    <w:rsid w:val="00F155C8"/>
    <w:rsid w:val="00F253BB"/>
    <w:rsid w:val="00F25592"/>
    <w:rsid w:val="00F305E3"/>
    <w:rsid w:val="00F306AA"/>
    <w:rsid w:val="00F32117"/>
    <w:rsid w:val="00F444CB"/>
    <w:rsid w:val="00F45437"/>
    <w:rsid w:val="00F72F40"/>
    <w:rsid w:val="00FC150F"/>
    <w:rsid w:val="00FF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631DE"/>
    <w:pPr>
      <w:keepNext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631DE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631DE"/>
    <w:pPr>
      <w:keepNext/>
      <w:ind w:left="420"/>
      <w:jc w:val="center"/>
      <w:outlineLvl w:val="2"/>
    </w:pPr>
    <w:rPr>
      <w:b/>
      <w:bCs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8631DE"/>
    <w:pPr>
      <w:keepNext/>
      <w:ind w:left="120"/>
      <w:jc w:val="center"/>
      <w:outlineLvl w:val="3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22C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semiHidden/>
    <w:unhideWhenUsed/>
    <w:rsid w:val="00CF1274"/>
    <w:pPr>
      <w:ind w:left="5025"/>
      <w:jc w:val="both"/>
    </w:pPr>
    <w:rPr>
      <w:b/>
      <w:bCs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F127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semiHidden/>
    <w:unhideWhenUsed/>
    <w:rsid w:val="00856B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856B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856B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856B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631D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631D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8631DE"/>
    <w:pPr>
      <w:jc w:val="center"/>
    </w:pPr>
    <w:rPr>
      <w:b/>
      <w:bCs/>
      <w:sz w:val="40"/>
      <w:lang w:eastAsia="cs-CZ"/>
    </w:rPr>
  </w:style>
  <w:style w:type="character" w:customStyle="1" w:styleId="NzovChar">
    <w:name w:val="Názov Char"/>
    <w:basedOn w:val="Predvolenpsmoodseku"/>
    <w:link w:val="Nzov"/>
    <w:rsid w:val="008631D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342B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342B9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rsid w:val="00E34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11F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1FF6"/>
    <w:rPr>
      <w:rFonts w:ascii="Tahoma" w:eastAsia="Times New Roman" w:hAnsi="Tahoma" w:cs="Tahoma"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A2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8631DE"/>
    <w:pPr>
      <w:keepNext/>
      <w:outlineLvl w:val="0"/>
    </w:pPr>
    <w:rPr>
      <w:b/>
      <w:bCs/>
      <w:lang w:eastAsia="cs-CZ"/>
    </w:rPr>
  </w:style>
  <w:style w:type="paragraph" w:styleId="Nadpis2">
    <w:name w:val="heading 2"/>
    <w:basedOn w:val="Normlny"/>
    <w:next w:val="Normlny"/>
    <w:link w:val="Nadpis2Char"/>
    <w:semiHidden/>
    <w:unhideWhenUsed/>
    <w:qFormat/>
    <w:rsid w:val="008631DE"/>
    <w:pPr>
      <w:keepNext/>
      <w:jc w:val="center"/>
      <w:outlineLvl w:val="1"/>
    </w:pPr>
    <w:rPr>
      <w:b/>
      <w:bCs/>
      <w:lang w:eastAsia="cs-CZ"/>
    </w:rPr>
  </w:style>
  <w:style w:type="paragraph" w:styleId="Nadpis3">
    <w:name w:val="heading 3"/>
    <w:basedOn w:val="Normlny"/>
    <w:next w:val="Normlny"/>
    <w:link w:val="Nadpis3Char"/>
    <w:semiHidden/>
    <w:unhideWhenUsed/>
    <w:qFormat/>
    <w:rsid w:val="008631DE"/>
    <w:pPr>
      <w:keepNext/>
      <w:ind w:left="420"/>
      <w:jc w:val="center"/>
      <w:outlineLvl w:val="2"/>
    </w:pPr>
    <w:rPr>
      <w:b/>
      <w:bCs/>
      <w:lang w:eastAsia="cs-CZ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8631DE"/>
    <w:pPr>
      <w:keepNext/>
      <w:ind w:left="120"/>
      <w:jc w:val="center"/>
      <w:outlineLvl w:val="3"/>
    </w:pPr>
    <w:rPr>
      <w:b/>
      <w:bCs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22CD"/>
    <w:pPr>
      <w:ind w:left="720"/>
      <w:contextualSpacing/>
    </w:pPr>
  </w:style>
  <w:style w:type="paragraph" w:styleId="Zarkazkladnhotextu">
    <w:name w:val="Body Text Indent"/>
    <w:basedOn w:val="Normlny"/>
    <w:link w:val="ZarkazkladnhotextuChar"/>
    <w:semiHidden/>
    <w:unhideWhenUsed/>
    <w:rsid w:val="00CF1274"/>
    <w:pPr>
      <w:ind w:left="5025"/>
      <w:jc w:val="both"/>
    </w:pPr>
    <w:rPr>
      <w:b/>
      <w:bCs/>
      <w:lang w:eastAsia="cs-CZ"/>
    </w:r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CF1274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ta">
    <w:name w:val="footer"/>
    <w:basedOn w:val="Normlny"/>
    <w:link w:val="PtaChar"/>
    <w:semiHidden/>
    <w:unhideWhenUsed/>
    <w:rsid w:val="00856B9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semiHidden/>
    <w:rsid w:val="00856B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856B94"/>
    <w:pPr>
      <w:spacing w:after="120"/>
    </w:pPr>
  </w:style>
  <w:style w:type="character" w:customStyle="1" w:styleId="ZkladntextChar">
    <w:name w:val="Základný text Char"/>
    <w:basedOn w:val="Predvolenpsmoodseku"/>
    <w:link w:val="Zkladntext"/>
    <w:semiHidden/>
    <w:rsid w:val="00856B9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8631D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631DE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2Char">
    <w:name w:val="Nadpis 2 Char"/>
    <w:basedOn w:val="Predvolenpsmoodseku"/>
    <w:link w:val="Nadpis2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3Char">
    <w:name w:val="Nadpis 3 Char"/>
    <w:basedOn w:val="Predvolenpsmoodseku"/>
    <w:link w:val="Nadpis3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4Char">
    <w:name w:val="Nadpis 4 Char"/>
    <w:basedOn w:val="Predvolenpsmoodseku"/>
    <w:link w:val="Nadpis4"/>
    <w:semiHidden/>
    <w:rsid w:val="008631DE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ov">
    <w:name w:val="Title"/>
    <w:basedOn w:val="Normlny"/>
    <w:link w:val="NzovChar"/>
    <w:qFormat/>
    <w:rsid w:val="008631DE"/>
    <w:pPr>
      <w:jc w:val="center"/>
    </w:pPr>
    <w:rPr>
      <w:b/>
      <w:bCs/>
      <w:sz w:val="40"/>
      <w:lang w:eastAsia="cs-CZ"/>
    </w:rPr>
  </w:style>
  <w:style w:type="character" w:customStyle="1" w:styleId="NzovChar">
    <w:name w:val="Názov Char"/>
    <w:basedOn w:val="Predvolenpsmoodseku"/>
    <w:link w:val="Nzov"/>
    <w:rsid w:val="008631DE"/>
    <w:rPr>
      <w:rFonts w:ascii="Times New Roman" w:eastAsia="Times New Roman" w:hAnsi="Times New Roman" w:cs="Times New Roman"/>
      <w:b/>
      <w:bCs/>
      <w:sz w:val="40"/>
      <w:szCs w:val="24"/>
      <w:lang w:eastAsia="cs-CZ"/>
    </w:rPr>
  </w:style>
  <w:style w:type="paragraph" w:styleId="Zkladntext3">
    <w:name w:val="Body Text 3"/>
    <w:basedOn w:val="Normlny"/>
    <w:link w:val="Zkladntext3Char"/>
    <w:uiPriority w:val="99"/>
    <w:semiHidden/>
    <w:unhideWhenUsed/>
    <w:rsid w:val="00E342B9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sid w:val="00E342B9"/>
    <w:rPr>
      <w:rFonts w:ascii="Times New Roman" w:eastAsia="Times New Roman" w:hAnsi="Times New Roman" w:cs="Times New Roman"/>
      <w:sz w:val="16"/>
      <w:szCs w:val="16"/>
      <w:lang w:eastAsia="sk-SK"/>
    </w:rPr>
  </w:style>
  <w:style w:type="table" w:styleId="Mriekatabuky">
    <w:name w:val="Table Grid"/>
    <w:basedOn w:val="Normlnatabuka"/>
    <w:rsid w:val="00E34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11FF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11FF6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6BF13-9E5D-440F-8241-73DA03C24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2768</Words>
  <Characters>15779</Characters>
  <Application>Microsoft Office Word</Application>
  <DocSecurity>0</DocSecurity>
  <Lines>131</Lines>
  <Paragraphs>37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Magdaléna Horňáková</dc:creator>
  <cp:lastModifiedBy>Správca</cp:lastModifiedBy>
  <cp:revision>4</cp:revision>
  <cp:lastPrinted>2012-12-14T20:51:00Z</cp:lastPrinted>
  <dcterms:created xsi:type="dcterms:W3CDTF">2012-12-14T20:44:00Z</dcterms:created>
  <dcterms:modified xsi:type="dcterms:W3CDTF">2012-12-14T21:02:00Z</dcterms:modified>
</cp:coreProperties>
</file>