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5BB" w:rsidRDefault="002C35BB" w:rsidP="006A0FF3">
      <w:pPr>
        <w:ind w:left="0" w:firstLine="0"/>
        <w:jc w:val="both"/>
      </w:pPr>
    </w:p>
    <w:p w:rsidR="002C35BB" w:rsidRPr="002A1CCE" w:rsidRDefault="00784F69" w:rsidP="002C35BB">
      <w:pPr>
        <w:spacing w:line="360" w:lineRule="auto"/>
        <w:jc w:val="center"/>
        <w:outlineLvl w:val="0"/>
        <w:rPr>
          <w:b/>
          <w:bCs/>
          <w:kern w:val="28"/>
          <w:sz w:val="32"/>
          <w:szCs w:val="32"/>
          <w:lang w:eastAsia="x-none"/>
        </w:rPr>
      </w:pPr>
      <w:r>
        <w:rPr>
          <w:rFonts w:eastAsiaTheme="minorHAnsi"/>
          <w:b/>
          <w:bCs/>
          <w:spacing w:val="70"/>
          <w:sz w:val="32"/>
          <w:szCs w:val="32"/>
          <w:shd w:val="clear" w:color="auto" w:fill="FFFFFF"/>
          <w:lang w:bidi="sk-SK"/>
        </w:rPr>
        <w:t xml:space="preserve">  </w:t>
      </w:r>
      <w:r w:rsidR="002C35BB" w:rsidRPr="002A1CCE">
        <w:rPr>
          <w:rFonts w:eastAsiaTheme="minorHAnsi"/>
          <w:b/>
          <w:bCs/>
          <w:spacing w:val="70"/>
          <w:sz w:val="32"/>
          <w:szCs w:val="32"/>
          <w:shd w:val="clear" w:color="auto" w:fill="FFFFFF"/>
          <w:lang w:bidi="sk-SK"/>
        </w:rPr>
        <w:t>Všeobecne záväzné nariadeni</w:t>
      </w:r>
      <w:r>
        <w:rPr>
          <w:rFonts w:eastAsiaTheme="minorHAnsi"/>
          <w:b/>
          <w:bCs/>
          <w:spacing w:val="70"/>
          <w:sz w:val="32"/>
          <w:szCs w:val="32"/>
          <w:shd w:val="clear" w:color="auto" w:fill="FFFFFF"/>
          <w:lang w:bidi="sk-SK"/>
        </w:rPr>
        <w:t>e</w:t>
      </w:r>
      <w:r w:rsidR="002C35BB" w:rsidRPr="002A1CCE">
        <w:rPr>
          <w:b/>
          <w:bCs/>
          <w:kern w:val="28"/>
          <w:sz w:val="32"/>
          <w:szCs w:val="32"/>
          <w:lang w:eastAsia="x-none"/>
        </w:rPr>
        <w:t xml:space="preserve"> </w:t>
      </w:r>
    </w:p>
    <w:p w:rsidR="002C35BB" w:rsidRDefault="002C35BB" w:rsidP="002C35BB">
      <w:pPr>
        <w:spacing w:after="0" w:line="317" w:lineRule="auto"/>
        <w:ind w:left="2517" w:right="2209"/>
        <w:jc w:val="center"/>
      </w:pPr>
      <w:r>
        <w:rPr>
          <w:b/>
          <w:sz w:val="30"/>
        </w:rPr>
        <w:t xml:space="preserve">mesta Stará Turá </w:t>
      </w:r>
    </w:p>
    <w:p w:rsidR="002C35BB" w:rsidRDefault="002C35BB" w:rsidP="002C35BB">
      <w:pPr>
        <w:spacing w:after="119" w:line="270" w:lineRule="auto"/>
        <w:ind w:left="3828" w:right="3861" w:firstLine="65"/>
      </w:pPr>
      <w:r>
        <w:rPr>
          <w:b/>
          <w:sz w:val="30"/>
        </w:rPr>
        <w:t>č.</w:t>
      </w:r>
      <w:r w:rsidR="00F52144">
        <w:rPr>
          <w:b/>
          <w:sz w:val="30"/>
        </w:rPr>
        <w:t xml:space="preserve"> </w:t>
      </w:r>
      <w:r w:rsidR="00784F69">
        <w:rPr>
          <w:b/>
          <w:sz w:val="30"/>
        </w:rPr>
        <w:t>2</w:t>
      </w:r>
      <w:r>
        <w:rPr>
          <w:b/>
          <w:sz w:val="30"/>
        </w:rPr>
        <w:t xml:space="preserve">/2020 </w:t>
      </w:r>
      <w:r>
        <w:rPr>
          <w:b/>
        </w:rPr>
        <w:t>z 23.06.2020</w:t>
      </w:r>
    </w:p>
    <w:p w:rsidR="002C35BB" w:rsidRDefault="002C35BB" w:rsidP="002C35BB">
      <w:pPr>
        <w:spacing w:after="0" w:line="240" w:lineRule="auto"/>
        <w:ind w:right="0"/>
        <w:jc w:val="center"/>
        <w:rPr>
          <w:szCs w:val="24"/>
        </w:rPr>
      </w:pPr>
      <w:r>
        <w:rPr>
          <w:b/>
          <w:color w:val="auto"/>
        </w:rPr>
        <w:t xml:space="preserve">ktorým sa </w:t>
      </w:r>
      <w:r w:rsidRPr="00A45BF8">
        <w:rPr>
          <w:b/>
          <w:color w:val="auto"/>
        </w:rPr>
        <w:t>ruš</w:t>
      </w:r>
      <w:r>
        <w:rPr>
          <w:b/>
          <w:color w:val="auto"/>
        </w:rPr>
        <w:t xml:space="preserve">ia </w:t>
      </w:r>
      <w:r w:rsidRPr="00A45BF8">
        <w:rPr>
          <w:b/>
          <w:color w:val="auto"/>
        </w:rPr>
        <w:t xml:space="preserve">  </w:t>
      </w:r>
      <w:r>
        <w:rPr>
          <w:szCs w:val="24"/>
        </w:rPr>
        <w:t xml:space="preserve"> </w:t>
      </w:r>
    </w:p>
    <w:p w:rsidR="002C35BB" w:rsidRPr="0076358E" w:rsidRDefault="002C35BB" w:rsidP="002C35BB">
      <w:pPr>
        <w:spacing w:after="0" w:line="240" w:lineRule="auto"/>
        <w:ind w:right="0"/>
        <w:jc w:val="center"/>
        <w:rPr>
          <w:b/>
        </w:rPr>
      </w:pPr>
      <w:r w:rsidRPr="00A45BF8">
        <w:rPr>
          <w:b/>
          <w:color w:val="auto"/>
          <w:szCs w:val="24"/>
        </w:rPr>
        <w:t>všeobecne záväzn</w:t>
      </w:r>
      <w:r>
        <w:rPr>
          <w:b/>
          <w:color w:val="auto"/>
          <w:szCs w:val="24"/>
        </w:rPr>
        <w:t xml:space="preserve">é </w:t>
      </w:r>
      <w:bookmarkStart w:id="0" w:name="_GoBack"/>
      <w:r w:rsidRPr="00A45BF8">
        <w:rPr>
          <w:b/>
          <w:color w:val="auto"/>
          <w:szCs w:val="24"/>
        </w:rPr>
        <w:t>nariaden</w:t>
      </w:r>
      <w:r>
        <w:rPr>
          <w:b/>
          <w:color w:val="auto"/>
          <w:szCs w:val="24"/>
        </w:rPr>
        <w:t xml:space="preserve">ia </w:t>
      </w:r>
      <w:r w:rsidRPr="00A45BF8">
        <w:rPr>
          <w:b/>
          <w:color w:val="auto"/>
          <w:szCs w:val="24"/>
        </w:rPr>
        <w:t xml:space="preserve"> mesta Stará Turá </w:t>
      </w:r>
      <w:r>
        <w:rPr>
          <w:b/>
          <w:color w:val="auto"/>
          <w:szCs w:val="24"/>
        </w:rPr>
        <w:t xml:space="preserve"> č.</w:t>
      </w:r>
      <w:r w:rsidRPr="0076358E">
        <w:t xml:space="preserve"> </w:t>
      </w:r>
      <w:r w:rsidRPr="0076358E">
        <w:rPr>
          <w:b/>
        </w:rPr>
        <w:t>4/1993 zo dňa 07.10.1993,</w:t>
      </w:r>
    </w:p>
    <w:p w:rsidR="002C35BB" w:rsidRPr="0076358E" w:rsidRDefault="002C35BB" w:rsidP="002C35BB">
      <w:pPr>
        <w:spacing w:after="0" w:line="240" w:lineRule="auto"/>
        <w:ind w:right="0"/>
        <w:jc w:val="center"/>
        <w:rPr>
          <w:b/>
        </w:rPr>
      </w:pPr>
      <w:r w:rsidRPr="0076358E">
        <w:rPr>
          <w:b/>
        </w:rPr>
        <w:t>č. 14/2012  zo dňa 21.06. 2012  a  č. 7/2014 zo dňa 23.10.2014</w:t>
      </w:r>
    </w:p>
    <w:bookmarkEnd w:id="0"/>
    <w:p w:rsidR="002C35BB" w:rsidRDefault="002C35BB" w:rsidP="002C35BB">
      <w:pPr>
        <w:spacing w:after="132"/>
        <w:ind w:left="283"/>
        <w:jc w:val="center"/>
      </w:pPr>
    </w:p>
    <w:p w:rsidR="002C35BB" w:rsidRDefault="002C35BB" w:rsidP="002C35BB">
      <w:pPr>
        <w:spacing w:after="0" w:line="268" w:lineRule="auto"/>
        <w:ind w:right="57"/>
        <w:jc w:val="both"/>
      </w:pPr>
      <w:r>
        <w:t>Mestské zastupiteľstvo mesta Stará Turá  v súlade s  § 6 ods. 1 a § 11 ods. 4 písm. g) zákona Slovenskej národnej rady č. 369/1990 Zb. o obecnom zriadení v znení neskorších predpisov</w:t>
      </w:r>
    </w:p>
    <w:p w:rsidR="002C35BB" w:rsidRDefault="002C35BB" w:rsidP="002C35BB">
      <w:pPr>
        <w:spacing w:after="0" w:line="268" w:lineRule="auto"/>
        <w:ind w:right="57"/>
        <w:jc w:val="both"/>
      </w:pPr>
      <w:r>
        <w:t xml:space="preserve">sa uznieslo na tomto všeobecne záväznom nariadení. </w:t>
      </w:r>
    </w:p>
    <w:p w:rsidR="002C35BB" w:rsidRDefault="002C35BB" w:rsidP="00A45BF8">
      <w:pPr>
        <w:jc w:val="both"/>
      </w:pPr>
    </w:p>
    <w:p w:rsidR="002C35BB" w:rsidRDefault="002C35BB" w:rsidP="00A45BF8">
      <w:pPr>
        <w:jc w:val="both"/>
      </w:pPr>
    </w:p>
    <w:p w:rsidR="002C35BB" w:rsidRPr="00204F0D" w:rsidRDefault="002C35BB" w:rsidP="002C35BB">
      <w:pPr>
        <w:jc w:val="center"/>
        <w:rPr>
          <w:b/>
        </w:rPr>
      </w:pPr>
      <w:r w:rsidRPr="00204F0D">
        <w:rPr>
          <w:b/>
        </w:rPr>
        <w:t xml:space="preserve">§1 </w:t>
      </w:r>
    </w:p>
    <w:p w:rsidR="002C35BB" w:rsidRPr="00204F0D" w:rsidRDefault="002C35BB" w:rsidP="002C35BB">
      <w:pPr>
        <w:jc w:val="center"/>
        <w:rPr>
          <w:b/>
        </w:rPr>
      </w:pPr>
      <w:r w:rsidRPr="00204F0D">
        <w:rPr>
          <w:b/>
        </w:rPr>
        <w:t xml:space="preserve">Zrušenie všeobecne záväzných nariadení mesta Stará </w:t>
      </w:r>
      <w:r w:rsidR="00204F0D" w:rsidRPr="00204F0D">
        <w:rPr>
          <w:b/>
        </w:rPr>
        <w:t>T</w:t>
      </w:r>
      <w:r w:rsidRPr="00204F0D">
        <w:rPr>
          <w:b/>
        </w:rPr>
        <w:t>urá</w:t>
      </w:r>
    </w:p>
    <w:p w:rsidR="00204F0D" w:rsidRDefault="00204F0D" w:rsidP="002C35BB">
      <w:pPr>
        <w:jc w:val="center"/>
      </w:pPr>
    </w:p>
    <w:p w:rsidR="00204F0D" w:rsidRDefault="00204F0D" w:rsidP="00204F0D">
      <w:pPr>
        <w:jc w:val="both"/>
      </w:pPr>
      <w:r>
        <w:t xml:space="preserve">Toto všeobecne záväzné nariadenie (ďalej len „nariadenie") ruší </w:t>
      </w:r>
    </w:p>
    <w:p w:rsidR="00204F0D" w:rsidRDefault="00204F0D" w:rsidP="00204F0D">
      <w:pPr>
        <w:jc w:val="both"/>
      </w:pPr>
    </w:p>
    <w:p w:rsidR="00204F0D" w:rsidRPr="000A3B3F" w:rsidRDefault="00204F0D" w:rsidP="00204F0D">
      <w:pPr>
        <w:pStyle w:val="Odsekzoznamu"/>
        <w:numPr>
          <w:ilvl w:val="0"/>
          <w:numId w:val="4"/>
        </w:numPr>
        <w:spacing w:after="123" w:line="276" w:lineRule="auto"/>
        <w:ind w:right="82"/>
        <w:jc w:val="both"/>
      </w:pPr>
      <w:r>
        <w:t>V</w:t>
      </w:r>
      <w:r w:rsidRPr="000A3B3F">
        <w:t xml:space="preserve">šeobecne záväzné nariadenie  mesta Stará Turá č. 4/1993 zo dňa 07.10.1993 o technickej mape mesta Stará </w:t>
      </w:r>
      <w:r>
        <w:t>T</w:t>
      </w:r>
      <w:r w:rsidRPr="000A3B3F">
        <w:t>urá</w:t>
      </w:r>
      <w:r>
        <w:t>,</w:t>
      </w:r>
    </w:p>
    <w:p w:rsidR="00204F0D" w:rsidRDefault="00204F0D" w:rsidP="00204F0D">
      <w:pPr>
        <w:pStyle w:val="Odsekzoznamu"/>
        <w:numPr>
          <w:ilvl w:val="0"/>
          <w:numId w:val="4"/>
        </w:numPr>
        <w:spacing w:after="123" w:line="276" w:lineRule="auto"/>
        <w:ind w:right="82"/>
        <w:jc w:val="both"/>
      </w:pPr>
      <w:r>
        <w:t>V</w:t>
      </w:r>
      <w:r w:rsidRPr="000A3B3F">
        <w:t>šeobecne záväzné nariadenie  mesta Stará Turá č.</w:t>
      </w:r>
      <w:r>
        <w:t xml:space="preserve"> </w:t>
      </w:r>
      <w:r w:rsidRPr="00A00406">
        <w:t>14/2012  zo dňa 21.06.2012</w:t>
      </w:r>
      <w:r>
        <w:t xml:space="preserve"> o symboloch mesta Stará Turá a ich používaní,</w:t>
      </w:r>
    </w:p>
    <w:p w:rsidR="00204F0D" w:rsidRPr="00204F0D" w:rsidRDefault="00204F0D" w:rsidP="00204F0D">
      <w:pPr>
        <w:pStyle w:val="Odsekzoznamu"/>
        <w:numPr>
          <w:ilvl w:val="0"/>
          <w:numId w:val="4"/>
        </w:numPr>
        <w:spacing w:after="123" w:line="276" w:lineRule="auto"/>
        <w:ind w:right="82"/>
        <w:jc w:val="both"/>
      </w:pPr>
      <w:r>
        <w:t>V</w:t>
      </w:r>
      <w:r w:rsidRPr="000A3B3F">
        <w:t>šeobecne záväzné nariadenie  mesta Stará Turá č.</w:t>
      </w:r>
      <w:r w:rsidR="00E675B1" w:rsidRPr="00E675B1">
        <w:t xml:space="preserve"> </w:t>
      </w:r>
      <w:r w:rsidR="00E675B1">
        <w:t>7/2014</w:t>
      </w:r>
      <w:r w:rsidR="00E675B1" w:rsidRPr="000A3B3F">
        <w:t xml:space="preserve">  zo dňa 2</w:t>
      </w:r>
      <w:r w:rsidR="00E675B1">
        <w:t>3</w:t>
      </w:r>
      <w:r w:rsidR="00E675B1" w:rsidRPr="000A3B3F">
        <w:t>.</w:t>
      </w:r>
      <w:r w:rsidR="00E675B1">
        <w:t>10</w:t>
      </w:r>
      <w:r w:rsidR="00E675B1" w:rsidRPr="000A3B3F">
        <w:t>.201</w:t>
      </w:r>
      <w:r w:rsidR="00E81C5E">
        <w:t>4</w:t>
      </w:r>
      <w:r w:rsidR="00E675B1">
        <w:t xml:space="preserve"> </w:t>
      </w:r>
      <w:r w:rsidRPr="000A3B3F">
        <w:rPr>
          <w:sz w:val="22"/>
          <w:szCs w:val="22"/>
        </w:rPr>
        <w:t xml:space="preserve">o poskytovaní jednorazovej dávky v hmotnej núdzi a mimoriadnej sociálnej dávky obyvateľom mesta Stará Turá. </w:t>
      </w:r>
    </w:p>
    <w:p w:rsidR="00204F0D" w:rsidRDefault="00204F0D" w:rsidP="00204F0D">
      <w:pPr>
        <w:spacing w:after="123" w:line="276" w:lineRule="auto"/>
        <w:ind w:right="82"/>
        <w:jc w:val="both"/>
      </w:pPr>
    </w:p>
    <w:p w:rsidR="00204F0D" w:rsidRPr="00204F0D" w:rsidRDefault="00204F0D" w:rsidP="00204F0D">
      <w:pPr>
        <w:pStyle w:val="Nadpis1"/>
        <w:spacing w:after="0"/>
        <w:ind w:left="620" w:right="394"/>
        <w:jc w:val="center"/>
        <w:rPr>
          <w:b w:val="0"/>
          <w:sz w:val="22"/>
        </w:rPr>
      </w:pPr>
      <w:r w:rsidRPr="00204F0D">
        <w:rPr>
          <w:b w:val="0"/>
          <w:sz w:val="22"/>
        </w:rPr>
        <w:t>§ 2</w:t>
      </w:r>
    </w:p>
    <w:p w:rsidR="00204F0D" w:rsidRDefault="00204F0D" w:rsidP="00204F0D">
      <w:pPr>
        <w:pStyle w:val="Nadpis1"/>
        <w:spacing w:after="0"/>
        <w:ind w:left="620" w:right="394"/>
        <w:jc w:val="center"/>
        <w:rPr>
          <w:sz w:val="22"/>
        </w:rPr>
      </w:pPr>
      <w:r w:rsidRPr="00204F0D">
        <w:rPr>
          <w:sz w:val="22"/>
        </w:rPr>
        <w:t>Záverečné ustanovenia</w:t>
      </w:r>
    </w:p>
    <w:p w:rsidR="00204F0D" w:rsidRPr="00204F0D" w:rsidRDefault="00204F0D" w:rsidP="00204F0D"/>
    <w:p w:rsidR="00784F69" w:rsidRDefault="00204F0D" w:rsidP="00784F69">
      <w:pPr>
        <w:numPr>
          <w:ilvl w:val="0"/>
          <w:numId w:val="5"/>
        </w:numPr>
        <w:tabs>
          <w:tab w:val="left" w:pos="426"/>
        </w:tabs>
        <w:spacing w:after="30" w:line="268" w:lineRule="auto"/>
        <w:ind w:left="142" w:right="57" w:hanging="142"/>
        <w:rPr>
          <w:sz w:val="22"/>
        </w:rPr>
      </w:pPr>
      <w:r w:rsidRPr="00204F0D">
        <w:rPr>
          <w:sz w:val="22"/>
        </w:rPr>
        <w:t xml:space="preserve">Nariadenie </w:t>
      </w:r>
      <w:r w:rsidR="00784F69">
        <w:rPr>
          <w:sz w:val="22"/>
        </w:rPr>
        <w:t xml:space="preserve"> </w:t>
      </w:r>
      <w:r w:rsidRPr="00204F0D">
        <w:rPr>
          <w:sz w:val="22"/>
        </w:rPr>
        <w:t>bolo</w:t>
      </w:r>
      <w:r w:rsidR="00784F69">
        <w:rPr>
          <w:sz w:val="22"/>
        </w:rPr>
        <w:t xml:space="preserve"> </w:t>
      </w:r>
      <w:r w:rsidRPr="00204F0D">
        <w:rPr>
          <w:sz w:val="22"/>
        </w:rPr>
        <w:t xml:space="preserve"> schválené</w:t>
      </w:r>
      <w:r w:rsidR="00784F69">
        <w:rPr>
          <w:sz w:val="22"/>
        </w:rPr>
        <w:t xml:space="preserve"> </w:t>
      </w:r>
      <w:r w:rsidRPr="00204F0D">
        <w:rPr>
          <w:sz w:val="22"/>
        </w:rPr>
        <w:t xml:space="preserve"> uznesením Mestského zastupiteľstva mesta  č. </w:t>
      </w:r>
      <w:r w:rsidR="00784F69">
        <w:rPr>
          <w:sz w:val="22"/>
        </w:rPr>
        <w:t xml:space="preserve">8 – XV/2020 </w:t>
      </w:r>
      <w:r w:rsidRPr="00204F0D">
        <w:rPr>
          <w:sz w:val="22"/>
        </w:rPr>
        <w:t xml:space="preserve"> zo dňa</w:t>
      </w:r>
    </w:p>
    <w:p w:rsidR="00204F0D" w:rsidRPr="00204F0D" w:rsidRDefault="00784F69" w:rsidP="00784F69">
      <w:pPr>
        <w:tabs>
          <w:tab w:val="left" w:pos="426"/>
        </w:tabs>
        <w:spacing w:after="30" w:line="268" w:lineRule="auto"/>
        <w:ind w:left="142" w:right="57" w:firstLine="0"/>
        <w:rPr>
          <w:sz w:val="22"/>
        </w:rPr>
      </w:pPr>
      <w:r>
        <w:rPr>
          <w:sz w:val="22"/>
        </w:rPr>
        <w:t xml:space="preserve">      </w:t>
      </w:r>
      <w:r w:rsidR="00204F0D" w:rsidRPr="00204F0D">
        <w:rPr>
          <w:sz w:val="22"/>
        </w:rPr>
        <w:t>23. 6. 2020.</w:t>
      </w:r>
    </w:p>
    <w:p w:rsidR="00204F0D" w:rsidRPr="00204F0D" w:rsidRDefault="00204F0D" w:rsidP="00204F0D">
      <w:pPr>
        <w:numPr>
          <w:ilvl w:val="0"/>
          <w:numId w:val="5"/>
        </w:numPr>
        <w:tabs>
          <w:tab w:val="left" w:pos="426"/>
        </w:tabs>
        <w:spacing w:after="30" w:line="268" w:lineRule="auto"/>
        <w:ind w:left="142" w:right="57" w:hanging="142"/>
        <w:jc w:val="both"/>
        <w:rPr>
          <w:sz w:val="22"/>
        </w:rPr>
      </w:pPr>
      <w:r w:rsidRPr="00204F0D">
        <w:rPr>
          <w:sz w:val="22"/>
        </w:rPr>
        <w:t xml:space="preserve">Nariadenie nadobúda účinnosť 01. augusta 2020. </w:t>
      </w:r>
    </w:p>
    <w:p w:rsidR="00204F0D" w:rsidRPr="00204F0D" w:rsidRDefault="00204F0D" w:rsidP="00204F0D">
      <w:pPr>
        <w:spacing w:after="0"/>
        <w:ind w:left="283"/>
        <w:rPr>
          <w:sz w:val="22"/>
        </w:rPr>
      </w:pPr>
      <w:r w:rsidRPr="00204F0D">
        <w:rPr>
          <w:sz w:val="22"/>
        </w:rPr>
        <w:t xml:space="preserve"> </w:t>
      </w:r>
    </w:p>
    <w:p w:rsidR="00204F0D" w:rsidRPr="00204F0D" w:rsidRDefault="00204F0D" w:rsidP="00204F0D">
      <w:pPr>
        <w:spacing w:after="0"/>
        <w:ind w:left="4393"/>
        <w:jc w:val="center"/>
        <w:rPr>
          <w:sz w:val="22"/>
        </w:rPr>
      </w:pPr>
      <w:r w:rsidRPr="00204F0D">
        <w:rPr>
          <w:sz w:val="22"/>
        </w:rPr>
        <w:t xml:space="preserve"> </w:t>
      </w:r>
    </w:p>
    <w:p w:rsidR="00204F0D" w:rsidRPr="00204F0D" w:rsidRDefault="00204F0D" w:rsidP="00204F0D">
      <w:pPr>
        <w:spacing w:after="0"/>
        <w:ind w:left="4393"/>
        <w:jc w:val="center"/>
        <w:rPr>
          <w:sz w:val="22"/>
        </w:rPr>
      </w:pPr>
      <w:r w:rsidRPr="00204F0D">
        <w:rPr>
          <w:sz w:val="22"/>
        </w:rPr>
        <w:t xml:space="preserve">  </w:t>
      </w:r>
    </w:p>
    <w:p w:rsidR="00204F0D" w:rsidRPr="00204F0D" w:rsidRDefault="00204F0D" w:rsidP="00204F0D">
      <w:pPr>
        <w:spacing w:after="15"/>
        <w:ind w:left="4393"/>
        <w:jc w:val="center"/>
        <w:rPr>
          <w:sz w:val="22"/>
        </w:rPr>
      </w:pPr>
      <w:r w:rsidRPr="00204F0D">
        <w:rPr>
          <w:sz w:val="22"/>
        </w:rPr>
        <w:t xml:space="preserve"> </w:t>
      </w:r>
    </w:p>
    <w:p w:rsidR="00204F0D" w:rsidRPr="00204F0D" w:rsidRDefault="00204F0D" w:rsidP="00204F0D">
      <w:pPr>
        <w:spacing w:line="270" w:lineRule="auto"/>
        <w:ind w:left="6380" w:hanging="432"/>
        <w:jc w:val="both"/>
        <w:rPr>
          <w:sz w:val="22"/>
        </w:rPr>
      </w:pPr>
      <w:r w:rsidRPr="00204F0D">
        <w:rPr>
          <w:sz w:val="22"/>
        </w:rPr>
        <w:t xml:space="preserve">PharmDr. Leopold Barszcz   </w:t>
      </w:r>
    </w:p>
    <w:p w:rsidR="00204F0D" w:rsidRPr="00204F0D" w:rsidRDefault="00204F0D" w:rsidP="00204F0D">
      <w:pPr>
        <w:spacing w:line="270" w:lineRule="auto"/>
        <w:ind w:left="6380" w:hanging="432"/>
        <w:jc w:val="both"/>
        <w:rPr>
          <w:sz w:val="22"/>
        </w:rPr>
      </w:pPr>
      <w:r w:rsidRPr="00204F0D">
        <w:rPr>
          <w:sz w:val="22"/>
        </w:rPr>
        <w:t xml:space="preserve">             primátor mesta </w:t>
      </w:r>
    </w:p>
    <w:p w:rsidR="00204F0D" w:rsidRPr="00204F0D" w:rsidRDefault="00204F0D" w:rsidP="00204F0D">
      <w:pPr>
        <w:spacing w:line="270" w:lineRule="auto"/>
        <w:ind w:left="6380" w:hanging="432"/>
        <w:jc w:val="both"/>
        <w:rPr>
          <w:sz w:val="22"/>
        </w:rPr>
      </w:pPr>
    </w:p>
    <w:p w:rsidR="00204F0D" w:rsidRPr="00204F0D" w:rsidRDefault="00204F0D" w:rsidP="00204F0D">
      <w:pPr>
        <w:spacing w:after="4" w:line="263" w:lineRule="auto"/>
        <w:ind w:left="4535" w:right="45" w:firstLine="2571"/>
        <w:rPr>
          <w:sz w:val="22"/>
        </w:rPr>
      </w:pPr>
    </w:p>
    <w:p w:rsidR="00204F0D" w:rsidRPr="00204F0D" w:rsidRDefault="00204F0D" w:rsidP="00204F0D">
      <w:pPr>
        <w:spacing w:after="123" w:line="276" w:lineRule="auto"/>
        <w:ind w:right="82"/>
        <w:jc w:val="both"/>
        <w:rPr>
          <w:sz w:val="22"/>
        </w:rPr>
      </w:pPr>
    </w:p>
    <w:p w:rsidR="00204F0D" w:rsidRPr="00115DF9" w:rsidRDefault="00204F0D" w:rsidP="00204F0D">
      <w:pPr>
        <w:ind w:firstLine="698"/>
        <w:jc w:val="both"/>
        <w:rPr>
          <w:szCs w:val="24"/>
        </w:rPr>
      </w:pPr>
      <w:r w:rsidRPr="00115DF9">
        <w:rPr>
          <w:szCs w:val="24"/>
        </w:rPr>
        <w:t xml:space="preserve"> </w:t>
      </w:r>
    </w:p>
    <w:sectPr w:rsidR="00204F0D" w:rsidRPr="00115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419E"/>
    <w:multiLevelType w:val="hybridMultilevel"/>
    <w:tmpl w:val="B4E430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30903"/>
    <w:multiLevelType w:val="hybridMultilevel"/>
    <w:tmpl w:val="B4E430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053C8"/>
    <w:multiLevelType w:val="hybridMultilevel"/>
    <w:tmpl w:val="BD1A09C4"/>
    <w:lvl w:ilvl="0" w:tplc="3AE4CE88">
      <w:start w:val="2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36604851"/>
    <w:multiLevelType w:val="hybridMultilevel"/>
    <w:tmpl w:val="2D6E4332"/>
    <w:lvl w:ilvl="0" w:tplc="642C4F14">
      <w:start w:val="1"/>
      <w:numFmt w:val="decimal"/>
      <w:lvlText w:val="(%1)"/>
      <w:lvlJc w:val="left"/>
      <w:pPr>
        <w:ind w:left="1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28CBE4">
      <w:start w:val="1"/>
      <w:numFmt w:val="lowerLetter"/>
      <w:lvlText w:val="%2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16ECF4">
      <w:start w:val="1"/>
      <w:numFmt w:val="lowerRoman"/>
      <w:lvlText w:val="%3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A606A2">
      <w:start w:val="1"/>
      <w:numFmt w:val="decimal"/>
      <w:lvlText w:val="%4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0AD944">
      <w:start w:val="1"/>
      <w:numFmt w:val="lowerLetter"/>
      <w:lvlText w:val="%5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78EAD6">
      <w:start w:val="1"/>
      <w:numFmt w:val="lowerRoman"/>
      <w:lvlText w:val="%6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CA8C98">
      <w:start w:val="1"/>
      <w:numFmt w:val="decimal"/>
      <w:lvlText w:val="%7"/>
      <w:lvlJc w:val="left"/>
      <w:pPr>
        <w:ind w:left="6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DAE63A">
      <w:start w:val="1"/>
      <w:numFmt w:val="lowerLetter"/>
      <w:lvlText w:val="%8"/>
      <w:lvlJc w:val="left"/>
      <w:pPr>
        <w:ind w:left="7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F247A8">
      <w:start w:val="1"/>
      <w:numFmt w:val="lowerRoman"/>
      <w:lvlText w:val="%9"/>
      <w:lvlJc w:val="left"/>
      <w:pPr>
        <w:ind w:left="7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B7564B"/>
    <w:multiLevelType w:val="hybridMultilevel"/>
    <w:tmpl w:val="8782231E"/>
    <w:lvl w:ilvl="0" w:tplc="8710F658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204" w:hanging="360"/>
      </w:pPr>
    </w:lvl>
    <w:lvl w:ilvl="2" w:tplc="041B001B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21"/>
    <w:rsid w:val="000135B8"/>
    <w:rsid w:val="000A3B3F"/>
    <w:rsid w:val="00115DF9"/>
    <w:rsid w:val="001B4405"/>
    <w:rsid w:val="001D0FAC"/>
    <w:rsid w:val="00204F0D"/>
    <w:rsid w:val="00243D15"/>
    <w:rsid w:val="002B6508"/>
    <w:rsid w:val="002C35BB"/>
    <w:rsid w:val="003920B1"/>
    <w:rsid w:val="003C408C"/>
    <w:rsid w:val="004016B0"/>
    <w:rsid w:val="00410BA7"/>
    <w:rsid w:val="00412D1B"/>
    <w:rsid w:val="00435256"/>
    <w:rsid w:val="00487E8B"/>
    <w:rsid w:val="004A1D21"/>
    <w:rsid w:val="004A4445"/>
    <w:rsid w:val="00516038"/>
    <w:rsid w:val="005F459D"/>
    <w:rsid w:val="0060664F"/>
    <w:rsid w:val="00620FD1"/>
    <w:rsid w:val="00694E73"/>
    <w:rsid w:val="006A0FF3"/>
    <w:rsid w:val="006A77AB"/>
    <w:rsid w:val="006D29EF"/>
    <w:rsid w:val="00705949"/>
    <w:rsid w:val="00716B79"/>
    <w:rsid w:val="007308D3"/>
    <w:rsid w:val="0076358E"/>
    <w:rsid w:val="00770AE1"/>
    <w:rsid w:val="00784F69"/>
    <w:rsid w:val="007A6558"/>
    <w:rsid w:val="00846020"/>
    <w:rsid w:val="0087392C"/>
    <w:rsid w:val="008E47EF"/>
    <w:rsid w:val="009671C0"/>
    <w:rsid w:val="009D666F"/>
    <w:rsid w:val="00A00D3D"/>
    <w:rsid w:val="00A108D9"/>
    <w:rsid w:val="00A23714"/>
    <w:rsid w:val="00A264C7"/>
    <w:rsid w:val="00A2704F"/>
    <w:rsid w:val="00A33028"/>
    <w:rsid w:val="00A45BF8"/>
    <w:rsid w:val="00A80FB0"/>
    <w:rsid w:val="00AA7E26"/>
    <w:rsid w:val="00B25125"/>
    <w:rsid w:val="00B9263C"/>
    <w:rsid w:val="00BC56B5"/>
    <w:rsid w:val="00BD69EF"/>
    <w:rsid w:val="00C0195C"/>
    <w:rsid w:val="00C623BB"/>
    <w:rsid w:val="00D32E00"/>
    <w:rsid w:val="00D604D9"/>
    <w:rsid w:val="00D745DE"/>
    <w:rsid w:val="00E65DD1"/>
    <w:rsid w:val="00E675B1"/>
    <w:rsid w:val="00E81C5E"/>
    <w:rsid w:val="00F46F18"/>
    <w:rsid w:val="00F52144"/>
    <w:rsid w:val="00F7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F3582-19C4-4CCF-A06F-570C59A0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1D21"/>
    <w:pPr>
      <w:spacing w:after="5" w:line="264" w:lineRule="auto"/>
      <w:ind w:left="10" w:right="62" w:hanging="10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1">
    <w:name w:val="heading 1"/>
    <w:next w:val="Normlny"/>
    <w:link w:val="Nadpis1Char"/>
    <w:uiPriority w:val="9"/>
    <w:unhideWhenUsed/>
    <w:qFormat/>
    <w:rsid w:val="004A1D21"/>
    <w:pPr>
      <w:keepNext/>
      <w:keepLines/>
      <w:spacing w:after="246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6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A1D21"/>
    <w:pPr>
      <w:keepNext/>
      <w:keepLines/>
      <w:spacing w:before="40" w:after="0" w:line="240" w:lineRule="auto"/>
      <w:ind w:left="0" w:right="0"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A1D21"/>
    <w:rPr>
      <w:rFonts w:ascii="Times New Roman" w:eastAsia="Times New Roman" w:hAnsi="Times New Roman" w:cs="Times New Roman"/>
      <w:b/>
      <w:color w:val="000000"/>
      <w:sz w:val="2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4A1D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Nzov">
    <w:name w:val="Title"/>
    <w:basedOn w:val="Normlny"/>
    <w:link w:val="NzovChar"/>
    <w:qFormat/>
    <w:rsid w:val="004A1D21"/>
    <w:pPr>
      <w:spacing w:after="0" w:line="240" w:lineRule="auto"/>
      <w:ind w:left="0" w:right="0" w:firstLine="0"/>
      <w:jc w:val="center"/>
    </w:pPr>
    <w:rPr>
      <w:b/>
      <w:bCs/>
      <w:color w:val="auto"/>
      <w:szCs w:val="24"/>
    </w:rPr>
  </w:style>
  <w:style w:type="character" w:customStyle="1" w:styleId="NzovChar">
    <w:name w:val="Názov Char"/>
    <w:basedOn w:val="Predvolenpsmoodseku"/>
    <w:link w:val="Nzov"/>
    <w:rsid w:val="004A1D2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4A1D21"/>
    <w:pPr>
      <w:spacing w:after="0" w:line="240" w:lineRule="auto"/>
      <w:ind w:left="0" w:right="0" w:firstLine="0"/>
      <w:jc w:val="center"/>
    </w:pPr>
    <w:rPr>
      <w:color w:val="auto"/>
      <w:sz w:val="32"/>
      <w:szCs w:val="24"/>
      <w:lang w:eastAsia="cs-CZ"/>
    </w:rPr>
  </w:style>
  <w:style w:type="character" w:customStyle="1" w:styleId="PodtitulChar">
    <w:name w:val="Podtitul Char"/>
    <w:basedOn w:val="Predvolenpsmoodseku"/>
    <w:link w:val="Podtitul"/>
    <w:rsid w:val="004A1D21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F46F18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F46F18"/>
    <w:rPr>
      <w:i/>
      <w:iCs/>
    </w:rPr>
  </w:style>
  <w:style w:type="paragraph" w:styleId="Odsekzoznamu">
    <w:name w:val="List Paragraph"/>
    <w:basedOn w:val="Normlny"/>
    <w:uiPriority w:val="34"/>
    <w:qFormat/>
    <w:rsid w:val="00D604D9"/>
    <w:pPr>
      <w:spacing w:after="0" w:line="240" w:lineRule="auto"/>
      <w:ind w:left="720" w:right="0" w:firstLine="0"/>
      <w:contextualSpacing/>
    </w:pPr>
    <w:rPr>
      <w:color w:val="auto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1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1C5E"/>
    <w:rPr>
      <w:rFonts w:ascii="Segoe UI" w:eastAsia="Times New Roman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78329-B1DA-4057-8E29-E4BD96FD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Šuchta, JUDr.</dc:creator>
  <cp:keywords/>
  <dc:description/>
  <cp:lastModifiedBy>Ing. Marek Miklovič</cp:lastModifiedBy>
  <cp:revision>2</cp:revision>
  <cp:lastPrinted>2020-06-15T08:44:00Z</cp:lastPrinted>
  <dcterms:created xsi:type="dcterms:W3CDTF">2020-08-26T12:14:00Z</dcterms:created>
  <dcterms:modified xsi:type="dcterms:W3CDTF">2020-08-26T12:14:00Z</dcterms:modified>
</cp:coreProperties>
</file>