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A627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52DA04FC" w14:textId="77777777" w:rsidR="0056210E" w:rsidRDefault="0056210E" w:rsidP="00562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1A96A" w14:textId="77777777" w:rsidR="00F4396B" w:rsidRPr="0056210E" w:rsidRDefault="00F4396B" w:rsidP="00562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83A42" w14:textId="4D4F3D99" w:rsidR="0056210E" w:rsidRPr="0056210E" w:rsidRDefault="0056210E" w:rsidP="00F43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210E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Oznámenie</w:t>
      </w:r>
      <w:r w:rsidR="00F4396B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6210E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údajov k plateniu poplatku za komunálne odpady a drobné  stavebné odpady </w:t>
      </w:r>
      <w:r w:rsidRPr="0056210E">
        <w:rPr>
          <w:rFonts w:ascii="Arial" w:eastAsia="Times New Roman" w:hAnsi="Arial" w:cs="Arial"/>
          <w:sz w:val="28"/>
          <w:szCs w:val="28"/>
          <w:lang w:eastAsia="sk-SK"/>
        </w:rPr>
        <w:t> </w:t>
      </w:r>
    </w:p>
    <w:p w14:paraId="081FAC4E" w14:textId="77777777" w:rsidR="0056210E" w:rsidRPr="0056210E" w:rsidRDefault="0056210E" w:rsidP="005621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210E">
        <w:rPr>
          <w:rFonts w:ascii="Arial" w:eastAsia="Times New Roman" w:hAnsi="Arial" w:cs="Arial"/>
          <w:lang w:eastAsia="sk-SK"/>
        </w:rPr>
        <w:t> </w:t>
      </w:r>
    </w:p>
    <w:p w14:paraId="6AC0D43D" w14:textId="12DD1E12" w:rsidR="0056210E" w:rsidRPr="0056210E" w:rsidRDefault="0056210E" w:rsidP="00562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210E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Fyzické osoby </w:t>
      </w:r>
      <w:r w:rsidRPr="0056210E">
        <w:rPr>
          <w:rFonts w:ascii="Arial" w:eastAsia="Times New Roman" w:hAnsi="Arial" w:cs="Arial"/>
          <w:sz w:val="20"/>
          <w:szCs w:val="20"/>
          <w:lang w:eastAsia="sk-SK"/>
        </w:rPr>
        <w:t> s trvalým alebo prechodným pobytom v meste Stará Turá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6"/>
      </w:tblGrid>
      <w:tr w:rsidR="00AA09BB" w:rsidRPr="0056210E" w14:paraId="25F91173" w14:textId="77777777" w:rsidTr="008145C4">
        <w:trPr>
          <w:trHeight w:val="397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7621BC" w14:textId="4396FFB8" w:rsidR="00AA09BB" w:rsidRPr="00476A25" w:rsidRDefault="00AA09BB" w:rsidP="00AA09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476A25">
              <w:rPr>
                <w:rFonts w:ascii="Arial" w:eastAsia="Times New Roman" w:hAnsi="Arial" w:cs="Arial"/>
                <w:b/>
                <w:bCs/>
                <w:lang w:eastAsia="sk-SK"/>
              </w:rPr>
              <w:t>Údaje o poplatníkovi                                    </w:t>
            </w:r>
            <w:r w:rsidRPr="00476A25">
              <w:rPr>
                <w:rFonts w:ascii="Times New Roman" w:eastAsia="Times New Roman" w:hAnsi="Times New Roman" w:cs="Times New Roman"/>
                <w:lang w:eastAsia="sk-SK"/>
              </w:rPr>
              <w:t>                                    </w:t>
            </w:r>
          </w:p>
        </w:tc>
      </w:tr>
      <w:tr w:rsidR="00C212B0" w:rsidRPr="0056210E" w14:paraId="6D3AE55D" w14:textId="77777777" w:rsidTr="008145C4">
        <w:trPr>
          <w:trHeight w:val="39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1777107" w14:textId="7FA0B17A" w:rsidR="00C212B0" w:rsidRPr="00476A25" w:rsidRDefault="00C212B0" w:rsidP="00AA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476A25">
              <w:rPr>
                <w:rFonts w:ascii="Arial" w:eastAsia="Times New Roman" w:hAnsi="Arial" w:cs="Arial"/>
                <w:lang w:eastAsia="sk-SK"/>
              </w:rPr>
              <w:t>Titul, meno, priezvisko 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075FB" w14:textId="32AA11BE" w:rsidR="00C212B0" w:rsidRPr="0056210E" w:rsidRDefault="00C212B0" w:rsidP="00AA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C212B0" w:rsidRPr="0056210E" w14:paraId="4804C6C8" w14:textId="77777777" w:rsidTr="008145C4">
        <w:trPr>
          <w:trHeight w:val="39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8BFB4DD" w14:textId="4DADD674" w:rsidR="00C212B0" w:rsidRPr="00476A25" w:rsidRDefault="00C212B0" w:rsidP="00AA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476A25">
              <w:rPr>
                <w:rFonts w:ascii="Arial" w:eastAsia="Times New Roman" w:hAnsi="Arial" w:cs="Arial"/>
                <w:lang w:eastAsia="sk-SK"/>
              </w:rPr>
              <w:t>Rodné číslo 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0ED84" w14:textId="77777777" w:rsidR="00C212B0" w:rsidRPr="0056210E" w:rsidRDefault="00C212B0" w:rsidP="00AA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C212B0" w:rsidRPr="0056210E" w14:paraId="5DC39E04" w14:textId="77777777" w:rsidTr="008145C4">
        <w:trPr>
          <w:trHeight w:val="39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21431DC" w14:textId="2F575A31" w:rsidR="00C212B0" w:rsidRPr="00476A25" w:rsidRDefault="00C212B0" w:rsidP="00AA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476A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Tel. číslo 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868A7" w14:textId="77777777" w:rsidR="00C212B0" w:rsidRPr="0056210E" w:rsidRDefault="00C212B0" w:rsidP="00AA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C212B0" w:rsidRPr="0056210E" w14:paraId="0EE3F5B2" w14:textId="77777777" w:rsidTr="008145C4">
        <w:trPr>
          <w:trHeight w:val="39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8345C24" w14:textId="52C5912D" w:rsidR="00C212B0" w:rsidRPr="00476A25" w:rsidRDefault="00C212B0" w:rsidP="005621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6A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E – mail 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7B83D" w14:textId="03DA4922" w:rsidR="00C212B0" w:rsidRPr="00AA09BB" w:rsidRDefault="00C212B0" w:rsidP="005621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6210E" w:rsidRPr="0056210E" w14:paraId="2733E1C9" w14:textId="77777777" w:rsidTr="008145C4">
        <w:trPr>
          <w:trHeight w:val="39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A5578F7" w14:textId="0548155A" w:rsidR="0056210E" w:rsidRPr="00476A25" w:rsidRDefault="00AA09BB" w:rsidP="005621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76A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Adresa trvalého pobytu </w:t>
            </w:r>
            <w:r w:rsidR="00F4396B" w:rsidRPr="00476A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8EF5E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22DCA840" w14:textId="77777777" w:rsidTr="008145C4">
        <w:trPr>
          <w:trHeight w:val="39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B422F52" w14:textId="3967DE49" w:rsidR="0056210E" w:rsidRPr="00AA09BB" w:rsidRDefault="00AA09BB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76A25">
              <w:rPr>
                <w:rFonts w:ascii="Arial" w:eastAsia="Times New Roman" w:hAnsi="Arial" w:cs="Arial"/>
                <w:lang w:eastAsia="sk-SK"/>
              </w:rPr>
              <w:t>Adresa prechodného pobytu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 </w:t>
            </w:r>
            <w:r w:rsidR="00F4396B">
              <w:rPr>
                <w:rFonts w:ascii="Arial" w:eastAsia="Times New Roman" w:hAnsi="Arial" w:cs="Arial"/>
                <w:b/>
                <w:bCs/>
                <w:lang w:eastAsia="sk-SK"/>
              </w:rPr>
              <w:t>: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E5E83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0D47F855" w14:textId="77777777" w:rsidTr="008145C4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257264A" w14:textId="34FD7640" w:rsidR="0056210E" w:rsidRPr="0056210E" w:rsidRDefault="00AA09BB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6A25">
              <w:rPr>
                <w:rFonts w:ascii="Arial" w:eastAsia="Times New Roman" w:hAnsi="Arial" w:cs="Arial"/>
                <w:lang w:eastAsia="sk-SK"/>
              </w:rPr>
              <w:t>Adresa, na ktorú chcem zasielať písomnosti</w:t>
            </w:r>
            <w:r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lang w:eastAsia="sk-SK"/>
              </w:rPr>
              <w:t>( ak sa  líši od</w:t>
            </w:r>
            <w:r w:rsidR="00476A25">
              <w:rPr>
                <w:rFonts w:ascii="Arial" w:eastAsia="Times New Roman" w:hAnsi="Arial" w:cs="Arial"/>
                <w:lang w:eastAsia="sk-SK"/>
              </w:rPr>
              <w:t xml:space="preserve"> TP</w:t>
            </w:r>
            <w:r>
              <w:rPr>
                <w:rFonts w:ascii="Arial" w:eastAsia="Times New Roman" w:hAnsi="Arial" w:cs="Arial"/>
                <w:lang w:eastAsia="sk-SK"/>
              </w:rPr>
              <w:t xml:space="preserve">) </w:t>
            </w:r>
            <w:r w:rsidR="00F4396B">
              <w:rPr>
                <w:rFonts w:ascii="Arial" w:eastAsia="Times New Roman" w:hAnsi="Arial" w:cs="Arial"/>
                <w:lang w:eastAsia="sk-SK"/>
              </w:rPr>
              <w:t>:</w:t>
            </w:r>
            <w:r w:rsidR="0056210E" w:rsidRPr="0056210E">
              <w:rPr>
                <w:rFonts w:ascii="Arial" w:eastAsia="Times New Roman" w:hAnsi="Arial" w:cs="Arial"/>
                <w:lang w:eastAsia="sk-SK"/>
              </w:rPr>
              <w:t>    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3EA14" w14:textId="025B3E2F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78E65E3" w14:textId="77777777" w:rsidR="0056210E" w:rsidRDefault="0056210E" w:rsidP="0056210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56210E">
        <w:rPr>
          <w:rFonts w:ascii="Arial" w:eastAsia="Times New Roman" w:hAnsi="Arial" w:cs="Arial"/>
          <w:b/>
          <w:bCs/>
          <w:sz w:val="18"/>
          <w:szCs w:val="18"/>
          <w:lang w:eastAsia="sk-SK"/>
        </w:rPr>
        <w:t>*</w:t>
      </w:r>
      <w:r w:rsidRPr="0056210E">
        <w:rPr>
          <w:rFonts w:ascii="Arial" w:eastAsia="Times New Roman" w:hAnsi="Arial" w:cs="Arial"/>
          <w:sz w:val="18"/>
          <w:szCs w:val="18"/>
          <w:lang w:eastAsia="sk-SK"/>
        </w:rPr>
        <w:t>údaje sú povinné v zmysle § 80 zákona č. 582/2004 Z. z. </w:t>
      </w:r>
    </w:p>
    <w:p w14:paraId="173A3C5D" w14:textId="77777777" w:rsidR="00AF2D26" w:rsidRDefault="00AF2D26" w:rsidP="0056210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EF43E2F" w14:textId="77777777" w:rsidR="00C212B0" w:rsidRDefault="00C212B0" w:rsidP="0056210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</w:p>
    <w:p w14:paraId="186D31EE" w14:textId="77777777" w:rsidR="00C212B0" w:rsidRDefault="00C212B0" w:rsidP="0056210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</w:p>
    <w:tbl>
      <w:tblPr>
        <w:tblStyle w:val="Mriekatabuky"/>
        <w:tblW w:w="9478" w:type="dxa"/>
        <w:tblLook w:val="04A0" w:firstRow="1" w:lastRow="0" w:firstColumn="1" w:lastColumn="0" w:noHBand="0" w:noVBand="1"/>
      </w:tblPr>
      <w:tblGrid>
        <w:gridCol w:w="9478"/>
      </w:tblGrid>
      <w:tr w:rsidR="00AA09BB" w14:paraId="10C32038" w14:textId="77777777" w:rsidTr="008145C4">
        <w:trPr>
          <w:trHeight w:val="986"/>
        </w:trPr>
        <w:tc>
          <w:tcPr>
            <w:tcW w:w="9478" w:type="dxa"/>
            <w:shd w:val="clear" w:color="auto" w:fill="D9D9D9" w:themeFill="background1" w:themeFillShade="D9"/>
            <w:vAlign w:val="center"/>
          </w:tcPr>
          <w:p w14:paraId="1B4DBFC8" w14:textId="302A6838" w:rsidR="00AA09BB" w:rsidRPr="00AF2D26" w:rsidRDefault="00AA09BB" w:rsidP="00AA09BB">
            <w:pPr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56210E">
              <w:rPr>
                <w:rFonts w:ascii="Arial" w:eastAsia="Times New Roman" w:hAnsi="Arial" w:cs="Arial"/>
                <w:b/>
                <w:bCs/>
                <w:lang w:eastAsia="sk-SK"/>
              </w:rPr>
              <w:t>Osoby žijúce v spoločnej  domácnosti, za ktoré preberám povinnosti poplatníka podľa §77 ods. 7 zákona č. 582/2004  Z. z.</w:t>
            </w: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</w:tbl>
    <w:p w14:paraId="4659CCE6" w14:textId="317EDE27" w:rsidR="0056210E" w:rsidRPr="0056210E" w:rsidRDefault="0056210E" w:rsidP="00AA09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210E">
        <w:rPr>
          <w:rFonts w:ascii="Arial" w:eastAsia="Times New Roman" w:hAnsi="Arial" w:cs="Arial"/>
          <w:sz w:val="20"/>
          <w:szCs w:val="20"/>
          <w:lang w:eastAsia="sk-SK"/>
        </w:rPr>
        <w:t>(povinnosti poplatníka nesmie prevziať osoba, ktorá sa dlhodobo zdržiava mimo územia SR alebo</w:t>
      </w:r>
      <w:r w:rsidR="00AA09BB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6210E">
        <w:rPr>
          <w:rFonts w:ascii="Arial" w:eastAsia="Times New Roman" w:hAnsi="Arial" w:cs="Arial"/>
          <w:sz w:val="20"/>
          <w:szCs w:val="20"/>
          <w:lang w:eastAsia="sk-SK"/>
        </w:rPr>
        <w:t>nezvestná osoba)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4018"/>
        <w:gridCol w:w="2353"/>
        <w:gridCol w:w="2430"/>
      </w:tblGrid>
      <w:tr w:rsidR="0056210E" w:rsidRPr="0056210E" w14:paraId="011DFD80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7E167F5F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č.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216E53" w14:textId="4DD8DC6B" w:rsidR="0056210E" w:rsidRPr="0056210E" w:rsidRDefault="0056210E" w:rsidP="00F43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Meno, priezvisko, titul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924815" w14:textId="138CC114" w:rsidR="0056210E" w:rsidRPr="0056210E" w:rsidRDefault="0056210E" w:rsidP="00F43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Rodné číslo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E436FA" w14:textId="1B856A87" w:rsidR="0056210E" w:rsidRPr="0056210E" w:rsidRDefault="00F4396B" w:rsidP="00F43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V</w:t>
            </w:r>
            <w:r w:rsidR="0056210E" w:rsidRPr="0056210E">
              <w:rPr>
                <w:rFonts w:ascii="Arial" w:eastAsia="Times New Roman" w:hAnsi="Arial" w:cs="Arial"/>
                <w:lang w:eastAsia="sk-SK"/>
              </w:rPr>
              <w:t>zťah k poplatníkovi</w:t>
            </w:r>
          </w:p>
        </w:tc>
      </w:tr>
      <w:tr w:rsidR="0056210E" w:rsidRPr="0056210E" w14:paraId="44F0BFEF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7692C175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1.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49AEA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800A9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E44C3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467C2683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3001E85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2.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FC756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EDAC1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0ACD8A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413EA7A7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23DE4157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3.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D609A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FBE0E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AC4D9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4B621369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BB27E06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4.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9632E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E9B9F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520A5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12ABDD95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C8F8933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5.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F2C23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D26EA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A9D93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0F2B2D38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660540D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6.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55609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24C8B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F4FF4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56210E" w:rsidRPr="0056210E" w14:paraId="3A6F35F8" w14:textId="77777777" w:rsidTr="008145C4">
        <w:trPr>
          <w:trHeight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6726E33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7.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A5E7C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7B196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488C1" w14:textId="77777777" w:rsidR="0056210E" w:rsidRPr="0056210E" w:rsidRDefault="0056210E" w:rsidP="0056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210E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</w:tbl>
    <w:p w14:paraId="57764D79" w14:textId="77777777" w:rsidR="0056210E" w:rsidRDefault="0056210E" w:rsidP="0056210E">
      <w:pPr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  <w:r w:rsidRPr="0056210E">
        <w:rPr>
          <w:rFonts w:ascii="Arial" w:eastAsia="Times New Roman" w:hAnsi="Arial" w:cs="Arial"/>
          <w:lang w:eastAsia="sk-SK"/>
        </w:rPr>
        <w:t> </w:t>
      </w:r>
    </w:p>
    <w:p w14:paraId="2D5A7B49" w14:textId="77777777" w:rsidR="00AA09BB" w:rsidRPr="0056210E" w:rsidRDefault="00AA09BB" w:rsidP="00562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8707C0" w14:textId="77777777" w:rsidR="0056210E" w:rsidRPr="0056210E" w:rsidRDefault="0056210E" w:rsidP="00562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210E">
        <w:rPr>
          <w:rFonts w:ascii="Arial" w:eastAsia="Times New Roman" w:hAnsi="Arial" w:cs="Arial"/>
          <w:lang w:eastAsia="sk-SK"/>
        </w:rPr>
        <w:t> </w:t>
      </w:r>
    </w:p>
    <w:p w14:paraId="07414711" w14:textId="77777777" w:rsidR="0056210E" w:rsidRPr="0056210E" w:rsidRDefault="0056210E" w:rsidP="00562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210E">
        <w:rPr>
          <w:rFonts w:ascii="Arial" w:eastAsia="Times New Roman" w:hAnsi="Arial" w:cs="Arial"/>
          <w:lang w:eastAsia="sk-SK"/>
        </w:rPr>
        <w:t>Dňa ......................................        </w:t>
      </w:r>
      <w:r>
        <w:rPr>
          <w:rFonts w:ascii="Arial" w:eastAsia="Times New Roman" w:hAnsi="Arial" w:cs="Arial"/>
          <w:lang w:eastAsia="sk-SK"/>
        </w:rPr>
        <w:t xml:space="preserve">                         Podpis </w:t>
      </w:r>
      <w:r w:rsidRPr="0056210E">
        <w:rPr>
          <w:rFonts w:ascii="Arial" w:eastAsia="Times New Roman" w:hAnsi="Arial" w:cs="Arial"/>
          <w:lang w:eastAsia="sk-SK"/>
        </w:rPr>
        <w:t>poplatní</w:t>
      </w:r>
      <w:r>
        <w:rPr>
          <w:rFonts w:ascii="Arial" w:eastAsia="Times New Roman" w:hAnsi="Arial" w:cs="Arial"/>
          <w:lang w:eastAsia="sk-SK"/>
        </w:rPr>
        <w:t>ka............................</w:t>
      </w:r>
      <w:r w:rsidRPr="0056210E">
        <w:rPr>
          <w:rFonts w:ascii="Arial" w:eastAsia="Times New Roman" w:hAnsi="Arial" w:cs="Arial"/>
          <w:lang w:eastAsia="sk-SK"/>
        </w:rPr>
        <w:t>........... </w:t>
      </w:r>
    </w:p>
    <w:p w14:paraId="6E500375" w14:textId="77777777" w:rsidR="002619D9" w:rsidRDefault="002619D9" w:rsidP="0056210E">
      <w:pPr>
        <w:jc w:val="center"/>
        <w:rPr>
          <w:rFonts w:ascii="Arial" w:hAnsi="Arial" w:cs="Arial"/>
          <w:noProof/>
          <w:lang w:eastAsia="sk-SK"/>
        </w:rPr>
      </w:pPr>
    </w:p>
    <w:sectPr w:rsidR="002619D9" w:rsidSect="0013774B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E0A0" w14:textId="77777777" w:rsidR="0078487D" w:rsidRDefault="0078487D" w:rsidP="004F7D40">
      <w:pPr>
        <w:spacing w:after="0" w:line="240" w:lineRule="auto"/>
      </w:pPr>
      <w:r>
        <w:separator/>
      </w:r>
    </w:p>
  </w:endnote>
  <w:endnote w:type="continuationSeparator" w:id="0">
    <w:p w14:paraId="28C58F28" w14:textId="77777777" w:rsidR="0078487D" w:rsidRDefault="0078487D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FD75" w14:textId="77777777" w:rsidR="00523AE1" w:rsidRPr="00F4396B" w:rsidRDefault="00523AE1" w:rsidP="00523AE1">
    <w:pPr>
      <w:pStyle w:val="Pta"/>
      <w:jc w:val="both"/>
      <w:rPr>
        <w:color w:val="808080" w:themeColor="background1" w:themeShade="80"/>
        <w:sz w:val="16"/>
        <w:szCs w:val="16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</w:pPr>
    <w:r w:rsidRPr="00F4396B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F4396B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so zákonom č. 18/2018 Z. z. o ochrane osobných údajov a o zmene a doplnení niektorých zákonov</w:t>
    </w:r>
    <w:r w:rsidRPr="00F4396B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12DB5" w14:textId="77777777" w:rsidR="0078487D" w:rsidRDefault="0078487D" w:rsidP="004F7D40">
      <w:pPr>
        <w:spacing w:after="0" w:line="240" w:lineRule="auto"/>
      </w:pPr>
      <w:r>
        <w:separator/>
      </w:r>
    </w:p>
  </w:footnote>
  <w:footnote w:type="continuationSeparator" w:id="0">
    <w:p w14:paraId="0E5E1C5F" w14:textId="77777777" w:rsidR="0078487D" w:rsidRDefault="0078487D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84EC" w14:textId="41C1FE91" w:rsidR="00B476F0" w:rsidRPr="004F7D40" w:rsidRDefault="00F4396B" w:rsidP="00F4396B">
    <w:pPr>
      <w:pStyle w:val="Hlavika"/>
      <w:rPr>
        <w:rFonts w:ascii="Arial" w:hAnsi="Arial" w:cs="Arial"/>
      </w:rPr>
    </w:pPr>
    <w:r w:rsidRPr="00F4396B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F11F44" wp14:editId="2160F762">
              <wp:simplePos x="0" y="0"/>
              <wp:positionH relativeFrom="margin">
                <wp:align>left</wp:align>
              </wp:positionH>
              <wp:positionV relativeFrom="paragraph">
                <wp:posOffset>-274320</wp:posOffset>
              </wp:positionV>
              <wp:extent cx="2990850" cy="1465580"/>
              <wp:effectExtent l="0" t="0" r="1905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ACD72" w14:textId="77777777" w:rsidR="00476A25" w:rsidRPr="00476A25" w:rsidRDefault="00476A25" w:rsidP="00476A25">
                          <w:pPr>
                            <w:ind w:left="4820" w:right="-4961" w:hanging="4820"/>
                            <w:rPr>
                              <w:sz w:val="16"/>
                              <w:szCs w:val="16"/>
                            </w:rPr>
                          </w:pPr>
                          <w:r w:rsidRPr="00476A25">
                            <w:rPr>
                              <w:sz w:val="16"/>
                              <w:szCs w:val="16"/>
                            </w:rPr>
                            <w:t xml:space="preserve">Pečiatka podateľne mesta </w:t>
                          </w:r>
                        </w:p>
                        <w:p w14:paraId="6522F59B" w14:textId="77777777" w:rsidR="00F4396B" w:rsidRDefault="00F4396B" w:rsidP="00F4396B">
                          <w:pPr>
                            <w:ind w:left="4820" w:right="-4961" w:hanging="4820"/>
                          </w:pPr>
                        </w:p>
                        <w:p w14:paraId="5969EB92" w14:textId="77777777" w:rsidR="00F4396B" w:rsidRDefault="00F4396B" w:rsidP="00F4396B">
                          <w:pPr>
                            <w:ind w:left="4820" w:right="-4961" w:hanging="4820"/>
                          </w:pPr>
                        </w:p>
                        <w:p w14:paraId="5E382E8F" w14:textId="77777777" w:rsidR="00F4396B" w:rsidRDefault="00F4396B" w:rsidP="00F4396B">
                          <w:pPr>
                            <w:ind w:left="4820" w:right="-4961" w:hanging="4820"/>
                          </w:pPr>
                        </w:p>
                        <w:p w14:paraId="549F7004" w14:textId="77777777" w:rsidR="00F4396B" w:rsidRDefault="00F4396B" w:rsidP="00F4396B">
                          <w:pPr>
                            <w:ind w:left="4820" w:right="-4961" w:hanging="4820"/>
                          </w:pPr>
                        </w:p>
                        <w:p w14:paraId="6AD68915" w14:textId="03993CEC" w:rsidR="00F4396B" w:rsidRDefault="00F4396B" w:rsidP="00F4396B">
                          <w:pPr>
                            <w:ind w:left="4820" w:right="-4961" w:hanging="4820"/>
                          </w:pPr>
                          <w:r>
                            <w:t xml:space="preserve">Pečiatka podateľne mesta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11F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1.6pt;width:235.5pt;height:115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z/EAIAACA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">
              <v:textbox>
                <w:txbxContent>
                  <w:p w14:paraId="13DACD72" w14:textId="77777777" w:rsidR="00476A25" w:rsidRPr="00476A25" w:rsidRDefault="00476A25" w:rsidP="00476A25">
                    <w:pPr>
                      <w:ind w:left="4820" w:right="-4961" w:hanging="4820"/>
                      <w:rPr>
                        <w:sz w:val="16"/>
                        <w:szCs w:val="16"/>
                      </w:rPr>
                    </w:pPr>
                    <w:r w:rsidRPr="00476A25">
                      <w:rPr>
                        <w:sz w:val="16"/>
                        <w:szCs w:val="16"/>
                      </w:rPr>
                      <w:t xml:space="preserve">Pečiatka podateľne mesta </w:t>
                    </w:r>
                  </w:p>
                  <w:p w14:paraId="6522F59B" w14:textId="77777777" w:rsidR="00F4396B" w:rsidRDefault="00F4396B" w:rsidP="00F4396B">
                    <w:pPr>
                      <w:ind w:left="4820" w:right="-4961" w:hanging="4820"/>
                    </w:pPr>
                  </w:p>
                  <w:p w14:paraId="5969EB92" w14:textId="77777777" w:rsidR="00F4396B" w:rsidRDefault="00F4396B" w:rsidP="00F4396B">
                    <w:pPr>
                      <w:ind w:left="4820" w:right="-4961" w:hanging="4820"/>
                    </w:pPr>
                  </w:p>
                  <w:p w14:paraId="5E382E8F" w14:textId="77777777" w:rsidR="00F4396B" w:rsidRDefault="00F4396B" w:rsidP="00F4396B">
                    <w:pPr>
                      <w:ind w:left="4820" w:right="-4961" w:hanging="4820"/>
                    </w:pPr>
                  </w:p>
                  <w:p w14:paraId="549F7004" w14:textId="77777777" w:rsidR="00F4396B" w:rsidRDefault="00F4396B" w:rsidP="00F4396B">
                    <w:pPr>
                      <w:ind w:left="4820" w:right="-4961" w:hanging="4820"/>
                    </w:pPr>
                  </w:p>
                  <w:p w14:paraId="6AD68915" w14:textId="03993CEC" w:rsidR="00F4396B" w:rsidRDefault="00F4396B" w:rsidP="00F4396B">
                    <w:pPr>
                      <w:ind w:left="4820" w:right="-4961" w:hanging="4820"/>
                    </w:pPr>
                    <w:r>
                      <w:t xml:space="preserve">Pečiatka podateľne mesta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  <w:r w:rsidR="0013774B">
      <w:rPr>
        <w:rFonts w:ascii="Arial" w:hAnsi="Arial" w:cs="Arial"/>
        <w:b/>
      </w:rPr>
      <w:tab/>
      <w:t xml:space="preserve">                                      </w:t>
    </w:r>
    <w:r w:rsidR="00786ACC">
      <w:rPr>
        <w:rFonts w:ascii="Arial" w:hAnsi="Arial" w:cs="Arial"/>
        <w:b/>
      </w:rPr>
      <w:t xml:space="preserve">                     Oddelenie ekonomiky a majetku mesta </w:t>
    </w:r>
    <w:r w:rsidR="0013774B">
      <w:rPr>
        <w:rFonts w:ascii="Arial" w:hAnsi="Arial" w:cs="Arial"/>
      </w:rPr>
      <w:t xml:space="preserve">Gen. M.R. Štefánika 375/63 </w:t>
    </w:r>
    <w:r w:rsidR="004F7D40">
      <w:rPr>
        <w:rFonts w:ascii="Arial" w:hAnsi="Arial" w:cs="Arial"/>
      </w:rPr>
      <w:t xml:space="preserve">                                                              </w:t>
    </w:r>
    <w:r w:rsidR="004F7D40" w:rsidRPr="004F7D40">
      <w:rPr>
        <w:rFonts w:ascii="Arial" w:hAnsi="Arial" w:cs="Arial"/>
      </w:rPr>
      <w:t>916 01 Stará Turá</w:t>
    </w:r>
  </w:p>
  <w:p w14:paraId="4F63371D" w14:textId="79321B1A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50747">
    <w:abstractNumId w:val="0"/>
  </w:num>
  <w:num w:numId="2" w16cid:durableId="580872688">
    <w:abstractNumId w:val="1"/>
  </w:num>
  <w:num w:numId="3" w16cid:durableId="3966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B4089"/>
    <w:rsid w:val="000C52A7"/>
    <w:rsid w:val="000C57C9"/>
    <w:rsid w:val="0013774B"/>
    <w:rsid w:val="001A62D1"/>
    <w:rsid w:val="0025595D"/>
    <w:rsid w:val="002619D9"/>
    <w:rsid w:val="00321988"/>
    <w:rsid w:val="00326AEA"/>
    <w:rsid w:val="00342321"/>
    <w:rsid w:val="003432BF"/>
    <w:rsid w:val="00352A28"/>
    <w:rsid w:val="003A1350"/>
    <w:rsid w:val="004424B7"/>
    <w:rsid w:val="004721DF"/>
    <w:rsid w:val="00476A25"/>
    <w:rsid w:val="004A6E43"/>
    <w:rsid w:val="004B37F4"/>
    <w:rsid w:val="004F7D40"/>
    <w:rsid w:val="00510CE4"/>
    <w:rsid w:val="00521C96"/>
    <w:rsid w:val="00523AE1"/>
    <w:rsid w:val="005265CE"/>
    <w:rsid w:val="00541779"/>
    <w:rsid w:val="0056210E"/>
    <w:rsid w:val="00592832"/>
    <w:rsid w:val="005F1AC8"/>
    <w:rsid w:val="00647AD6"/>
    <w:rsid w:val="00671573"/>
    <w:rsid w:val="006B3A22"/>
    <w:rsid w:val="006B74EC"/>
    <w:rsid w:val="006C0C8B"/>
    <w:rsid w:val="006D259E"/>
    <w:rsid w:val="006D780B"/>
    <w:rsid w:val="0070030E"/>
    <w:rsid w:val="00724DB4"/>
    <w:rsid w:val="0078487D"/>
    <w:rsid w:val="00786ACC"/>
    <w:rsid w:val="007B4FB2"/>
    <w:rsid w:val="007B7AD4"/>
    <w:rsid w:val="007C51DC"/>
    <w:rsid w:val="007F64D7"/>
    <w:rsid w:val="008145C4"/>
    <w:rsid w:val="0082694F"/>
    <w:rsid w:val="00866061"/>
    <w:rsid w:val="00876B97"/>
    <w:rsid w:val="008A64E2"/>
    <w:rsid w:val="008A73BD"/>
    <w:rsid w:val="008B09BC"/>
    <w:rsid w:val="008B400D"/>
    <w:rsid w:val="008C6FBA"/>
    <w:rsid w:val="008D6550"/>
    <w:rsid w:val="008E25B3"/>
    <w:rsid w:val="00926ED4"/>
    <w:rsid w:val="009534D5"/>
    <w:rsid w:val="00955BDE"/>
    <w:rsid w:val="009945D7"/>
    <w:rsid w:val="009A7510"/>
    <w:rsid w:val="009F3338"/>
    <w:rsid w:val="00A0418A"/>
    <w:rsid w:val="00A142EE"/>
    <w:rsid w:val="00A50136"/>
    <w:rsid w:val="00AA09BB"/>
    <w:rsid w:val="00AD1C0F"/>
    <w:rsid w:val="00AE481B"/>
    <w:rsid w:val="00AF2D26"/>
    <w:rsid w:val="00B07191"/>
    <w:rsid w:val="00B221C8"/>
    <w:rsid w:val="00B27B12"/>
    <w:rsid w:val="00B476F0"/>
    <w:rsid w:val="00B76113"/>
    <w:rsid w:val="00B82EFF"/>
    <w:rsid w:val="00BF4EE4"/>
    <w:rsid w:val="00C212B0"/>
    <w:rsid w:val="00C5484A"/>
    <w:rsid w:val="00C55D09"/>
    <w:rsid w:val="00CA1196"/>
    <w:rsid w:val="00CE6647"/>
    <w:rsid w:val="00D15D44"/>
    <w:rsid w:val="00D517A3"/>
    <w:rsid w:val="00D54012"/>
    <w:rsid w:val="00E006CB"/>
    <w:rsid w:val="00E0299D"/>
    <w:rsid w:val="00E123C6"/>
    <w:rsid w:val="00E23DF2"/>
    <w:rsid w:val="00F05E5F"/>
    <w:rsid w:val="00F4396B"/>
    <w:rsid w:val="00F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A70B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styleId="Bezriadkovania">
    <w:name w:val="No Spacing"/>
    <w:uiPriority w:val="1"/>
    <w:qFormat/>
    <w:rsid w:val="00786ACC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rsid w:val="00786ACC"/>
    <w:rPr>
      <w:color w:val="0563C1"/>
      <w:u w:val="single"/>
    </w:rPr>
  </w:style>
  <w:style w:type="paragraph" w:customStyle="1" w:styleId="paragraph">
    <w:name w:val="paragraph"/>
    <w:basedOn w:val="Normlny"/>
    <w:rsid w:val="0056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6210E"/>
  </w:style>
  <w:style w:type="character" w:customStyle="1" w:styleId="eop">
    <w:name w:val="eop"/>
    <w:basedOn w:val="Predvolenpsmoodseku"/>
    <w:rsid w:val="0056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4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5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7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0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7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1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3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3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1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2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3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2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6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E436-1432-4B67-AD63-BA4DC536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Oznámenie údajov k plateniu poplatku za TKO</dc:title>
  <dc:subject/>
  <dc:creator>Mesto Stará Turá</dc:creator>
  <cp:keywords/>
  <dc:description/>
  <cp:lastModifiedBy>Miriam Čubanáková</cp:lastModifiedBy>
  <cp:revision>10</cp:revision>
  <cp:lastPrinted>2025-07-31T08:45:00Z</cp:lastPrinted>
  <dcterms:created xsi:type="dcterms:W3CDTF">2025-03-06T09:14:00Z</dcterms:created>
  <dcterms:modified xsi:type="dcterms:W3CDTF">2025-07-31T08:45:00Z</dcterms:modified>
</cp:coreProperties>
</file>